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95FD" w14:textId="77777777" w:rsidR="006770E9" w:rsidRDefault="0061030E" w:rsidP="006C3EE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59"/>
        <w:jc w:val="center"/>
        <w:rPr>
          <w:rFonts w:ascii="Arial" w:eastAsiaTheme="minorEastAsia" w:hAnsi="Arial" w:cs="Arial"/>
          <w:b/>
          <w:bCs/>
          <w:color w:val="205768"/>
          <w:spacing w:val="-1"/>
          <w:sz w:val="40"/>
          <w:szCs w:val="40"/>
        </w:rPr>
      </w:pPr>
      <w:r>
        <w:rPr>
          <w:rFonts w:ascii="Arial" w:eastAsia="Arial" w:hAnsi="Arial" w:cs="Arial"/>
          <w:b/>
          <w:bCs/>
          <w:color w:val="205768"/>
          <w:spacing w:val="-2"/>
          <w:sz w:val="40"/>
          <w:szCs w:val="40"/>
          <w:bdr w:val="nil"/>
          <w:lang w:val="es-ES_tradnl"/>
        </w:rPr>
        <w:t>La Lista de Verificación para el Evento</w:t>
      </w:r>
    </w:p>
    <w:p w14:paraId="3FD0D0D2" w14:textId="77777777" w:rsidR="006770E9" w:rsidRPr="006770E9" w:rsidRDefault="0061030E" w:rsidP="006C3EE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59"/>
        <w:jc w:val="center"/>
        <w:rPr>
          <w:rFonts w:ascii="Arial" w:eastAsiaTheme="minorEastAsia" w:hAnsi="Arial" w:cs="Arial"/>
          <w:color w:val="000000"/>
          <w:sz w:val="40"/>
          <w:szCs w:val="40"/>
        </w:rPr>
      </w:pPr>
    </w:p>
    <w:p w14:paraId="48E7CDD3" w14:textId="77777777" w:rsidR="006770E9" w:rsidRPr="006770E9" w:rsidRDefault="0061030E" w:rsidP="006C3EE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spacing w:val="-1"/>
        </w:rPr>
      </w:pPr>
      <w:r>
        <w:rPr>
          <w:rFonts w:ascii="Arial" w:eastAsia="Arial" w:hAnsi="Arial" w:cs="Arial"/>
          <w:spacing w:val="-1"/>
          <w:bdr w:val="nil"/>
          <w:lang w:val="es-ES_tradnl"/>
        </w:rPr>
        <w:t>El día del evento, considere las siguientes ideas que pueden ayudarle a realizar la Noche de Matemáticas virtual sin problemas:</w:t>
      </w:r>
    </w:p>
    <w:p w14:paraId="7FCFE0B4" w14:textId="77777777" w:rsidR="006770E9" w:rsidRPr="006770E9" w:rsidRDefault="0061030E" w:rsidP="006C3EE6">
      <w:pPr>
        <w:widowControl w:val="0"/>
        <w:kinsoku w:val="0"/>
        <w:overflowPunct w:val="0"/>
        <w:autoSpaceDE w:val="0"/>
        <w:autoSpaceDN w:val="0"/>
        <w:adjustRightInd w:val="0"/>
        <w:spacing w:before="203" w:line="276" w:lineRule="auto"/>
        <w:ind w:left="120"/>
        <w:outlineLvl w:val="0"/>
        <w:rPr>
          <w:rFonts w:ascii="Arial" w:eastAsiaTheme="minorEastAsia" w:hAnsi="Arial" w:cs="Arial"/>
          <w:color w:val="000000"/>
        </w:rPr>
      </w:pPr>
      <w:r>
        <w:rPr>
          <w:rFonts w:ascii="Arial" w:eastAsia="Arial" w:hAnsi="Arial" w:cs="Arial"/>
          <w:b/>
          <w:bCs/>
          <w:color w:val="00AF50"/>
          <w:spacing w:val="-1"/>
          <w:bdr w:val="nil"/>
          <w:lang w:val="es-ES_tradnl"/>
        </w:rPr>
        <w:t>Dar la bienvenida a todas las familias</w:t>
      </w:r>
    </w:p>
    <w:p w14:paraId="64EC5D6A" w14:textId="77777777" w:rsidR="007B586B" w:rsidRPr="007B586B" w:rsidRDefault="0061030E" w:rsidP="006C3EE6">
      <w:pPr>
        <w:widowControl w:val="0"/>
        <w:numPr>
          <w:ilvl w:val="0"/>
          <w:numId w:val="4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23" w:line="276" w:lineRule="auto"/>
        <w:ind w:right="331"/>
        <w:rPr>
          <w:rFonts w:ascii="Arial" w:eastAsiaTheme="minorEastAsia" w:hAnsi="Arial" w:cs="Arial"/>
          <w:spacing w:val="-1"/>
        </w:rPr>
      </w:pPr>
      <w:r>
        <w:rPr>
          <w:rFonts w:ascii="Arial" w:eastAsia="Arial" w:hAnsi="Arial" w:cs="Arial"/>
          <w:spacing w:val="-1"/>
          <w:bdr w:val="nil"/>
          <w:lang w:val="es-ES_tradnl"/>
        </w:rPr>
        <w:t>Envíe un recordatorio del evento a todas las familias.</w:t>
      </w:r>
    </w:p>
    <w:p w14:paraId="5AC88772" w14:textId="54EF7C0C" w:rsidR="006770E9" w:rsidRPr="00AA2FDB" w:rsidRDefault="0061030E" w:rsidP="006C3EE6">
      <w:pPr>
        <w:widowControl w:val="0"/>
        <w:numPr>
          <w:ilvl w:val="0"/>
          <w:numId w:val="4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23" w:line="276" w:lineRule="auto"/>
        <w:ind w:right="331"/>
        <w:rPr>
          <w:rFonts w:ascii="Arial" w:eastAsiaTheme="minorEastAsia" w:hAnsi="Arial" w:cs="Arial"/>
          <w:spacing w:val="-1"/>
          <w:lang w:val="es-ES"/>
        </w:rPr>
      </w:pPr>
      <w:r>
        <w:rPr>
          <w:rFonts w:ascii="Arial" w:eastAsia="Arial" w:hAnsi="Arial" w:cs="Arial"/>
          <w:bdr w:val="nil"/>
          <w:lang w:val="es-ES_tradnl"/>
        </w:rPr>
        <w:t>Comience el evento virtual con una bienvenida y las presentaciones. Deje un tiempo para romper el hielo, si corresponde. Reserve un</w:t>
      </w:r>
      <w:r w:rsidR="00AA2FDB">
        <w:rPr>
          <w:rFonts w:ascii="Arial" w:eastAsia="Arial" w:hAnsi="Arial" w:cs="Arial"/>
          <w:bdr w:val="nil"/>
          <w:lang w:val="es-ES_tradnl"/>
        </w:rPr>
        <w:t>os</w:t>
      </w:r>
      <w:r>
        <w:rPr>
          <w:rFonts w:ascii="Arial" w:eastAsia="Arial" w:hAnsi="Arial" w:cs="Arial"/>
          <w:bdr w:val="nil"/>
          <w:lang w:val="es-ES_tradnl"/>
        </w:rPr>
        <w:t xml:space="preserve"> </w:t>
      </w:r>
      <w:r w:rsidR="00AA2FDB">
        <w:rPr>
          <w:rFonts w:ascii="Arial" w:eastAsia="Arial" w:hAnsi="Arial" w:cs="Arial"/>
          <w:bdr w:val="nil"/>
          <w:lang w:val="es-ES_tradnl"/>
        </w:rPr>
        <w:t>minutos</w:t>
      </w:r>
      <w:r>
        <w:rPr>
          <w:rFonts w:ascii="Arial" w:eastAsia="Arial" w:hAnsi="Arial" w:cs="Arial"/>
          <w:bdr w:val="nil"/>
          <w:lang w:val="es-ES_tradnl"/>
        </w:rPr>
        <w:t xml:space="preserve"> para que se presentan también las personas del </w:t>
      </w:r>
      <w:proofErr w:type="spellStart"/>
      <w:r>
        <w:rPr>
          <w:rFonts w:ascii="Arial" w:eastAsia="Arial" w:hAnsi="Arial" w:cs="Arial"/>
          <w:bdr w:val="nil"/>
          <w:lang w:val="es-ES_tradnl"/>
        </w:rPr>
        <w:t>Mathnasium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s-ES_tradnl"/>
        </w:rPr>
        <w:t>Learning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Center.</w:t>
      </w:r>
    </w:p>
    <w:p w14:paraId="5A00F562" w14:textId="77777777" w:rsidR="006770E9" w:rsidRDefault="0061030E" w:rsidP="006C3EE6">
      <w:pPr>
        <w:widowControl w:val="0"/>
        <w:numPr>
          <w:ilvl w:val="0"/>
          <w:numId w:val="4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21" w:line="276" w:lineRule="auto"/>
        <w:ind w:right="527"/>
        <w:rPr>
          <w:rFonts w:ascii="Arial" w:eastAsiaTheme="minorEastAsia" w:hAnsi="Arial" w:cs="Arial"/>
          <w:spacing w:val="-1"/>
        </w:rPr>
      </w:pPr>
      <w:r>
        <w:rPr>
          <w:rFonts w:ascii="Arial" w:eastAsia="Arial" w:hAnsi="Arial" w:cs="Arial"/>
          <w:bdr w:val="nil"/>
          <w:lang w:val="es-ES_tradnl"/>
        </w:rPr>
        <w:t xml:space="preserve">Pida al director de la escuela y/o presidente de PTA que se una y salude a las familias personalmente y les agradezca por haber venido. </w:t>
      </w:r>
    </w:p>
    <w:p w14:paraId="71D289B0" w14:textId="77777777" w:rsidR="00F53646" w:rsidRDefault="0061030E" w:rsidP="006C3EE6">
      <w:pPr>
        <w:widowControl w:val="0"/>
        <w:numPr>
          <w:ilvl w:val="0"/>
          <w:numId w:val="4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20" w:line="276" w:lineRule="auto"/>
        <w:ind w:right="806"/>
        <w:rPr>
          <w:rFonts w:ascii="Arial" w:eastAsiaTheme="minorEastAsia" w:hAnsi="Arial" w:cs="Arial"/>
          <w:spacing w:val="-1"/>
        </w:rPr>
      </w:pPr>
      <w:r>
        <w:rPr>
          <w:rFonts w:ascii="Arial" w:eastAsia="Arial" w:hAnsi="Arial" w:cs="Arial"/>
          <w:bdr w:val="nil"/>
          <w:lang w:val="es-ES_tradnl"/>
        </w:rPr>
        <w:t>Mencione los incentivos y los premios que se van a entregar durante el evento y que hay premios específicos para los familiares adultos. Avise que los participantes tienen que estar presentes p</w:t>
      </w:r>
      <w:r>
        <w:rPr>
          <w:rFonts w:ascii="Arial" w:eastAsia="Arial" w:hAnsi="Arial" w:cs="Arial"/>
          <w:bdr w:val="nil"/>
          <w:lang w:val="es-ES_tradnl"/>
        </w:rPr>
        <w:t>ara ganar.</w:t>
      </w:r>
    </w:p>
    <w:p w14:paraId="34F92404" w14:textId="49D10AC9" w:rsidR="00C4356E" w:rsidRPr="00B80AD7" w:rsidRDefault="0061030E" w:rsidP="006C3EE6">
      <w:pPr>
        <w:widowControl w:val="0"/>
        <w:numPr>
          <w:ilvl w:val="0"/>
          <w:numId w:val="4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20" w:line="276" w:lineRule="auto"/>
        <w:ind w:right="806"/>
        <w:rPr>
          <w:rFonts w:ascii="Arial" w:eastAsiaTheme="minorEastAsia" w:hAnsi="Arial" w:cs="Arial"/>
          <w:spacing w:val="-1"/>
          <w:lang w:val="es-ES"/>
        </w:rPr>
      </w:pPr>
      <w:r>
        <w:rPr>
          <w:rFonts w:ascii="Arial" w:eastAsia="Arial" w:hAnsi="Arial" w:cs="Arial"/>
          <w:spacing w:val="-1"/>
          <w:bdr w:val="nil"/>
          <w:lang w:val="es-ES_tradnl"/>
        </w:rPr>
        <w:t xml:space="preserve">Aliente a las familias a tomar fotos durante el evento y </w:t>
      </w:r>
      <w:r w:rsidR="00035908">
        <w:rPr>
          <w:rFonts w:ascii="Arial" w:eastAsia="Arial" w:hAnsi="Arial" w:cs="Arial"/>
          <w:spacing w:val="-1"/>
          <w:bdr w:val="nil"/>
          <w:lang w:val="es-ES_tradnl"/>
        </w:rPr>
        <w:t xml:space="preserve">que </w:t>
      </w:r>
      <w:r>
        <w:rPr>
          <w:rFonts w:ascii="Arial" w:eastAsia="Arial" w:hAnsi="Arial" w:cs="Arial"/>
          <w:spacing w:val="-1"/>
          <w:bdr w:val="nil"/>
          <w:lang w:val="es-ES_tradnl"/>
        </w:rPr>
        <w:t xml:space="preserve">las compartan con su PTA. </w:t>
      </w:r>
    </w:p>
    <w:p w14:paraId="54E789B0" w14:textId="77777777" w:rsidR="006C3EE6" w:rsidRPr="00B80AD7" w:rsidRDefault="0061030E" w:rsidP="006C3EE6">
      <w:pPr>
        <w:widowControl w:val="0"/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20" w:line="276" w:lineRule="auto"/>
        <w:ind w:left="840" w:right="806"/>
        <w:rPr>
          <w:rFonts w:ascii="Arial" w:eastAsiaTheme="minorEastAsia" w:hAnsi="Arial" w:cs="Arial"/>
          <w:spacing w:val="-1"/>
          <w:lang w:val="es-ES"/>
        </w:rPr>
      </w:pPr>
    </w:p>
    <w:p w14:paraId="519A15C7" w14:textId="77777777" w:rsidR="006770E9" w:rsidRPr="006770E9" w:rsidRDefault="0061030E" w:rsidP="006C3EE6">
      <w:pPr>
        <w:widowControl w:val="0"/>
        <w:kinsoku w:val="0"/>
        <w:overflowPunct w:val="0"/>
        <w:autoSpaceDE w:val="0"/>
        <w:autoSpaceDN w:val="0"/>
        <w:adjustRightInd w:val="0"/>
        <w:spacing w:before="118" w:line="276" w:lineRule="auto"/>
        <w:ind w:left="120"/>
        <w:outlineLvl w:val="0"/>
        <w:rPr>
          <w:rFonts w:ascii="Arial" w:eastAsiaTheme="minorEastAsia" w:hAnsi="Arial" w:cs="Arial"/>
          <w:color w:val="000000"/>
        </w:rPr>
      </w:pPr>
      <w:r>
        <w:rPr>
          <w:rFonts w:ascii="Arial" w:eastAsia="Arial" w:hAnsi="Arial" w:cs="Arial"/>
          <w:b/>
          <w:bCs/>
          <w:color w:val="00AF50"/>
          <w:spacing w:val="-1"/>
          <w:bdr w:val="nil"/>
          <w:lang w:val="es-ES_tradnl"/>
        </w:rPr>
        <w:t xml:space="preserve">El </w:t>
      </w:r>
      <w:r>
        <w:rPr>
          <w:rFonts w:ascii="Arial" w:eastAsia="Arial" w:hAnsi="Arial" w:cs="Arial"/>
          <w:b/>
          <w:bCs/>
          <w:color w:val="00AF50"/>
          <w:spacing w:val="-1"/>
          <w:bdr w:val="nil"/>
          <w:lang w:val="es-ES_tradnl"/>
        </w:rPr>
        <w:t>armado del evento</w:t>
      </w:r>
    </w:p>
    <w:p w14:paraId="1F426244" w14:textId="77777777" w:rsidR="006770E9" w:rsidRPr="00F53646" w:rsidRDefault="0061030E" w:rsidP="006C3EE6">
      <w:pPr>
        <w:widowControl w:val="0"/>
        <w:numPr>
          <w:ilvl w:val="0"/>
          <w:numId w:val="4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99" w:line="276" w:lineRule="auto"/>
        <w:ind w:right="247"/>
        <w:rPr>
          <w:rFonts w:ascii="Arial" w:eastAsiaTheme="minorEastAsia" w:hAnsi="Arial" w:cs="Arial"/>
          <w:spacing w:val="-1"/>
        </w:rPr>
      </w:pPr>
      <w:r>
        <w:rPr>
          <w:rFonts w:ascii="Arial" w:eastAsia="Arial" w:hAnsi="Arial" w:cs="Arial"/>
          <w:bdr w:val="nil"/>
          <w:lang w:val="es-ES_tradnl"/>
        </w:rPr>
        <w:t xml:space="preserve">Conéctese con el </w:t>
      </w:r>
      <w:proofErr w:type="spellStart"/>
      <w:r>
        <w:rPr>
          <w:rFonts w:ascii="Arial" w:eastAsia="Arial" w:hAnsi="Arial" w:cs="Arial"/>
          <w:bdr w:val="nil"/>
          <w:lang w:val="es-ES_tradnl"/>
        </w:rPr>
        <w:t>Mathnasium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s-ES_tradnl"/>
        </w:rPr>
        <w:t>Learning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Center e inicie sesión en el evento con antelación para asegurarse de que funcionen bien la tecnología, los juegos y la </w:t>
      </w:r>
      <w:r>
        <w:rPr>
          <w:rFonts w:ascii="Arial" w:eastAsia="Arial" w:hAnsi="Arial" w:cs="Arial"/>
          <w:bdr w:val="nil"/>
          <w:lang w:val="es-ES_tradnl"/>
        </w:rPr>
        <w:t>actividades. También asegúrese con anticipación de que estén configuradas las salas reducidas.</w:t>
      </w:r>
    </w:p>
    <w:p w14:paraId="50C07E8E" w14:textId="77777777" w:rsidR="00F53646" w:rsidRPr="006770E9" w:rsidRDefault="0061030E" w:rsidP="006C3EE6">
      <w:pPr>
        <w:widowControl w:val="0"/>
        <w:numPr>
          <w:ilvl w:val="0"/>
          <w:numId w:val="4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99" w:line="276" w:lineRule="auto"/>
        <w:ind w:right="247"/>
        <w:rPr>
          <w:rFonts w:ascii="Arial" w:eastAsiaTheme="minorEastAsia" w:hAnsi="Arial" w:cs="Arial"/>
          <w:spacing w:val="-1"/>
        </w:rPr>
      </w:pPr>
      <w:r>
        <w:rPr>
          <w:rFonts w:ascii="Arial" w:eastAsia="Arial" w:hAnsi="Arial" w:cs="Arial"/>
          <w:bdr w:val="nil"/>
          <w:lang w:val="es-ES_tradnl"/>
        </w:rPr>
        <w:t xml:space="preserve">Revise y repase el evento con el </w:t>
      </w:r>
      <w:proofErr w:type="spellStart"/>
      <w:r>
        <w:rPr>
          <w:rFonts w:ascii="Arial" w:eastAsia="Arial" w:hAnsi="Arial" w:cs="Arial"/>
          <w:bdr w:val="nil"/>
          <w:lang w:val="es-ES_tradnl"/>
        </w:rPr>
        <w:t>Mathnasium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s-ES_tradnl"/>
        </w:rPr>
        <w:t>Learning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Center y los voluntarios.</w:t>
      </w:r>
    </w:p>
    <w:p w14:paraId="03C3DBBD" w14:textId="078316FB" w:rsidR="006770E9" w:rsidRPr="00C4356E" w:rsidRDefault="0061030E" w:rsidP="006C3EE6">
      <w:pPr>
        <w:widowControl w:val="0"/>
        <w:numPr>
          <w:ilvl w:val="0"/>
          <w:numId w:val="4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20" w:line="276" w:lineRule="auto"/>
        <w:ind w:right="247"/>
        <w:rPr>
          <w:rFonts w:ascii="Arial" w:eastAsiaTheme="minorEastAsia" w:hAnsi="Arial" w:cs="Arial"/>
          <w:spacing w:val="-1"/>
        </w:rPr>
      </w:pPr>
      <w:r>
        <w:rPr>
          <w:rFonts w:ascii="Arial" w:eastAsia="Arial" w:hAnsi="Arial" w:cs="Arial"/>
          <w:bdr w:val="nil"/>
          <w:lang w:val="es-ES_tradnl"/>
        </w:rPr>
        <w:t xml:space="preserve">Arme un mensaje de bienvenida, recordatorios de último minuto y una lista de personas para los agradecimientos (el propietario del </w:t>
      </w:r>
      <w:proofErr w:type="spellStart"/>
      <w:r>
        <w:rPr>
          <w:rFonts w:ascii="Arial" w:eastAsia="Arial" w:hAnsi="Arial" w:cs="Arial"/>
          <w:bdr w:val="nil"/>
          <w:lang w:val="es-ES_tradnl"/>
        </w:rPr>
        <w:t>Mathnasium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s-ES_tradnl"/>
        </w:rPr>
        <w:t>Learning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Center local, el director de la e</w:t>
      </w:r>
      <w:r>
        <w:rPr>
          <w:rFonts w:ascii="Arial" w:eastAsia="Arial" w:hAnsi="Arial" w:cs="Arial"/>
          <w:bdr w:val="nil"/>
          <w:lang w:val="es-ES_tradnl"/>
        </w:rPr>
        <w:t>scuela, los voluntarios de PTA, etc.)</w:t>
      </w:r>
      <w:r w:rsidR="00B80AD7">
        <w:rPr>
          <w:rFonts w:ascii="Arial" w:eastAsia="Arial" w:hAnsi="Arial" w:cs="Arial"/>
          <w:bdr w:val="nil"/>
          <w:lang w:val="es-ES_tradnl"/>
        </w:rPr>
        <w:t>,</w:t>
      </w:r>
      <w:r>
        <w:rPr>
          <w:rFonts w:ascii="Arial" w:eastAsia="Arial" w:hAnsi="Arial" w:cs="Arial"/>
          <w:bdr w:val="nil"/>
          <w:lang w:val="es-ES_tradnl"/>
        </w:rPr>
        <w:t xml:space="preserve"> para tener todo listo.</w:t>
      </w:r>
    </w:p>
    <w:p w14:paraId="0BD1A673" w14:textId="77777777" w:rsidR="006770E9" w:rsidRDefault="0061030E" w:rsidP="006C3EE6">
      <w:pPr>
        <w:widowControl w:val="0"/>
        <w:kinsoku w:val="0"/>
        <w:overflowPunct w:val="0"/>
        <w:autoSpaceDE w:val="0"/>
        <w:autoSpaceDN w:val="0"/>
        <w:adjustRightInd w:val="0"/>
        <w:spacing w:before="40" w:line="276" w:lineRule="auto"/>
        <w:ind w:left="100"/>
        <w:outlineLvl w:val="0"/>
        <w:rPr>
          <w:rFonts w:ascii="Arial" w:eastAsiaTheme="minorEastAsia" w:hAnsi="Arial" w:cs="Arial"/>
          <w:b/>
          <w:bCs/>
          <w:color w:val="00AF50"/>
          <w:spacing w:val="-1"/>
        </w:rPr>
      </w:pPr>
    </w:p>
    <w:p w14:paraId="04EB3384" w14:textId="77777777" w:rsidR="006C3EE6" w:rsidRDefault="0061030E" w:rsidP="006C3EE6">
      <w:pPr>
        <w:spacing w:line="276" w:lineRule="auto"/>
        <w:rPr>
          <w:rFonts w:ascii="Arial" w:eastAsiaTheme="minorEastAsia" w:hAnsi="Arial" w:cs="Arial"/>
          <w:b/>
          <w:bCs/>
          <w:color w:val="00AF50"/>
          <w:spacing w:val="-1"/>
        </w:rPr>
      </w:pPr>
      <w:r>
        <w:rPr>
          <w:rFonts w:ascii="Arial" w:eastAsiaTheme="minorEastAsia" w:hAnsi="Arial" w:cs="Arial"/>
          <w:b/>
          <w:bCs/>
          <w:color w:val="00AF50"/>
          <w:spacing w:val="-1"/>
        </w:rPr>
        <w:br w:type="page"/>
      </w:r>
    </w:p>
    <w:p w14:paraId="4E240919" w14:textId="77777777" w:rsidR="006770E9" w:rsidRPr="006770E9" w:rsidRDefault="0061030E" w:rsidP="006C3EE6">
      <w:pPr>
        <w:widowControl w:val="0"/>
        <w:kinsoku w:val="0"/>
        <w:overflowPunct w:val="0"/>
        <w:autoSpaceDE w:val="0"/>
        <w:autoSpaceDN w:val="0"/>
        <w:adjustRightInd w:val="0"/>
        <w:spacing w:before="40" w:line="276" w:lineRule="auto"/>
        <w:ind w:left="100"/>
        <w:outlineLvl w:val="0"/>
        <w:rPr>
          <w:rFonts w:ascii="Arial" w:eastAsiaTheme="minorEastAsia" w:hAnsi="Arial" w:cs="Arial"/>
          <w:color w:val="000000"/>
        </w:rPr>
      </w:pPr>
      <w:r>
        <w:rPr>
          <w:rFonts w:ascii="Arial" w:eastAsia="Arial" w:hAnsi="Arial" w:cs="Arial"/>
          <w:b/>
          <w:bCs/>
          <w:color w:val="00AF50"/>
          <w:spacing w:val="-1"/>
          <w:bdr w:val="nil"/>
          <w:lang w:val="es-ES_tradnl"/>
        </w:rPr>
        <w:lastRenderedPageBreak/>
        <w:t>Gestionar a los voluntarios</w:t>
      </w:r>
    </w:p>
    <w:p w14:paraId="577DDC1F" w14:textId="77777777" w:rsidR="006770E9" w:rsidRPr="00C4356E" w:rsidRDefault="0061030E" w:rsidP="006C3EE6">
      <w:pPr>
        <w:widowControl w:val="0"/>
        <w:numPr>
          <w:ilvl w:val="0"/>
          <w:numId w:val="4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left="820"/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="Arial" w:hAnsi="Arial" w:cs="Arial"/>
          <w:bdr w:val="nil"/>
          <w:lang w:val="es-ES_tradnl"/>
        </w:rPr>
        <w:t xml:space="preserve">Asegúrese </w:t>
      </w:r>
      <w:r>
        <w:rPr>
          <w:rFonts w:ascii="Arial" w:eastAsia="Arial" w:hAnsi="Arial" w:cs="Arial"/>
          <w:bdr w:val="nil"/>
          <w:lang w:val="es-ES_tradnl"/>
        </w:rPr>
        <w:t xml:space="preserve">de que todos los voluntarios sepan cuál es su función e inicien sesión en el evento. </w:t>
      </w:r>
    </w:p>
    <w:p w14:paraId="12727B83" w14:textId="77777777" w:rsidR="00C4356E" w:rsidRPr="006770E9" w:rsidRDefault="0061030E" w:rsidP="006C3EE6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left="820"/>
        <w:rPr>
          <w:rFonts w:ascii="Arial" w:eastAsiaTheme="minorEastAsia" w:hAnsi="Arial" w:cs="Arial"/>
          <w:sz w:val="21"/>
          <w:szCs w:val="21"/>
        </w:rPr>
      </w:pPr>
    </w:p>
    <w:p w14:paraId="4CF919CB" w14:textId="77777777" w:rsidR="006770E9" w:rsidRPr="006770E9" w:rsidRDefault="0061030E" w:rsidP="006C3EE6">
      <w:pPr>
        <w:widowControl w:val="0"/>
        <w:numPr>
          <w:ilvl w:val="0"/>
          <w:numId w:val="4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76" w:lineRule="auto"/>
        <w:ind w:left="820" w:right="115"/>
        <w:rPr>
          <w:rFonts w:ascii="Arial" w:eastAsiaTheme="minorEastAsia" w:hAnsi="Arial" w:cs="Arial"/>
          <w:spacing w:val="-1"/>
        </w:rPr>
      </w:pPr>
      <w:r>
        <w:rPr>
          <w:rFonts w:ascii="Arial" w:eastAsia="Arial" w:hAnsi="Arial" w:cs="Arial"/>
          <w:spacing w:val="-1"/>
          <w:bdr w:val="nil"/>
          <w:lang w:val="es-ES_tradnl"/>
        </w:rPr>
        <w:t>¡Asegúrese de que los voluntarios sepan que los padres son "VIP" (</w:t>
      </w:r>
      <w:r>
        <w:rPr>
          <w:rFonts w:ascii="Arial" w:eastAsia="Arial" w:hAnsi="Arial" w:cs="Arial"/>
          <w:i/>
          <w:iCs/>
          <w:spacing w:val="-1"/>
          <w:bdr w:val="nil"/>
          <w:lang w:val="es-ES_tradnl"/>
        </w:rPr>
        <w:t>participantes</w:t>
      </w:r>
      <w:r>
        <w:rPr>
          <w:rFonts w:ascii="Arial" w:eastAsia="Arial" w:hAnsi="Arial" w:cs="Arial"/>
          <w:spacing w:val="-1"/>
          <w:bdr w:val="nil"/>
          <w:lang w:val="es-ES_tradnl"/>
        </w:rPr>
        <w:t xml:space="preserve"> muy importantes)! Los padres deben participar en cada una de las actividades, no solo observar.</w:t>
      </w:r>
    </w:p>
    <w:p w14:paraId="0B5F6C59" w14:textId="77777777" w:rsidR="006C3EE6" w:rsidRDefault="0061030E" w:rsidP="006C3EE6">
      <w:pPr>
        <w:widowControl w:val="0"/>
        <w:numPr>
          <w:ilvl w:val="0"/>
          <w:numId w:val="4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09" w:line="276" w:lineRule="auto"/>
        <w:ind w:left="820"/>
        <w:rPr>
          <w:rFonts w:ascii="Arial" w:eastAsiaTheme="minorEastAsia" w:hAnsi="Arial" w:cs="Arial"/>
          <w:spacing w:val="-1"/>
        </w:rPr>
      </w:pPr>
      <w:r>
        <w:rPr>
          <w:rFonts w:ascii="Arial" w:eastAsia="Arial" w:hAnsi="Arial" w:cs="Arial"/>
          <w:bdr w:val="nil"/>
          <w:lang w:val="es-ES_tradnl"/>
        </w:rPr>
        <w:t>Registre todas las horas de los voluntarios con fines de reconocimiento y planificación.</w:t>
      </w:r>
    </w:p>
    <w:p w14:paraId="66CC3F83" w14:textId="4B15618A" w:rsidR="006770E9" w:rsidRPr="006C3EE6" w:rsidRDefault="0061030E" w:rsidP="006C3EE6">
      <w:pPr>
        <w:widowControl w:val="0"/>
        <w:numPr>
          <w:ilvl w:val="0"/>
          <w:numId w:val="4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09" w:line="276" w:lineRule="auto"/>
        <w:ind w:left="820"/>
        <w:rPr>
          <w:rFonts w:ascii="Arial" w:eastAsiaTheme="minorEastAsia" w:hAnsi="Arial" w:cs="Arial"/>
          <w:spacing w:val="-1"/>
        </w:rPr>
      </w:pPr>
      <w:r>
        <w:rPr>
          <w:rFonts w:ascii="Arial" w:eastAsia="Arial" w:hAnsi="Arial" w:cs="Arial"/>
          <w:bdr w:val="nil"/>
          <w:lang w:val="es-ES_tradnl"/>
        </w:rPr>
        <w:t>Agradezca pe</w:t>
      </w:r>
      <w:r>
        <w:rPr>
          <w:rFonts w:ascii="Arial" w:eastAsia="Arial" w:hAnsi="Arial" w:cs="Arial"/>
          <w:bdr w:val="nil"/>
          <w:lang w:val="es-ES_tradnl"/>
        </w:rPr>
        <w:t xml:space="preserve">rsonalmente a los voluntarios y al </w:t>
      </w:r>
      <w:proofErr w:type="spellStart"/>
      <w:r>
        <w:rPr>
          <w:rFonts w:ascii="Arial" w:eastAsia="Arial" w:hAnsi="Arial" w:cs="Arial"/>
          <w:bdr w:val="nil"/>
          <w:lang w:val="es-ES_tradnl"/>
        </w:rPr>
        <w:t>Mathnasium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s-ES_tradnl"/>
        </w:rPr>
        <w:t>Learning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Center durante el evento, ya sea a través de un</w:t>
      </w:r>
      <w:bookmarkStart w:id="0" w:name="_GoBack"/>
      <w:bookmarkEnd w:id="0"/>
      <w:r>
        <w:rPr>
          <w:rFonts w:ascii="Arial" w:eastAsia="Arial" w:hAnsi="Arial" w:cs="Arial"/>
          <w:bdr w:val="nil"/>
          <w:lang w:val="es-ES_tradnl"/>
        </w:rPr>
        <w:t xml:space="preserve"> anuncio público y/o con pequeños obsequios.</w:t>
      </w:r>
    </w:p>
    <w:sectPr w:rsidR="006770E9" w:rsidRPr="006C3EE6" w:rsidSect="00386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44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3B50F" w14:textId="77777777" w:rsidR="0061030E" w:rsidRDefault="0061030E">
      <w:r>
        <w:separator/>
      </w:r>
    </w:p>
  </w:endnote>
  <w:endnote w:type="continuationSeparator" w:id="0">
    <w:p w14:paraId="77D06D6F" w14:textId="77777777" w:rsidR="0061030E" w:rsidRDefault="0061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854821" w14:textId="77777777" w:rsidR="0007645B" w:rsidRDefault="0061030E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2CD5C8" w14:textId="77777777" w:rsidR="0007645B" w:rsidRDefault="0061030E">
    <w:pPr>
      <w:pStyle w:val="Footer"/>
    </w:pPr>
  </w:p>
  <w:p w14:paraId="1212318D" w14:textId="77777777" w:rsidR="004E0D82" w:rsidRDefault="0061030E"/>
  <w:p w14:paraId="5F03A42B" w14:textId="77777777" w:rsidR="004E0D82" w:rsidRDefault="006103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B04FCE" w14:textId="77777777" w:rsidR="0007645B" w:rsidRDefault="0061030E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F292CA" w14:textId="77777777" w:rsidR="0007645B" w:rsidRDefault="0061030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555E1" wp14:editId="1B6C89A8">
          <wp:simplePos x="0" y="0"/>
          <wp:positionH relativeFrom="margin">
            <wp:align>center</wp:align>
          </wp:positionH>
          <wp:positionV relativeFrom="paragraph">
            <wp:posOffset>-342265</wp:posOffset>
          </wp:positionV>
          <wp:extent cx="3826510" cy="1032510"/>
          <wp:effectExtent l="0" t="0" r="2540" b="0"/>
          <wp:wrapThrough wrapText="bothSides">
            <wp:wrapPolygon edited="0">
              <wp:start x="538" y="0"/>
              <wp:lineTo x="323" y="18332"/>
              <wp:lineTo x="6129" y="19129"/>
              <wp:lineTo x="6129" y="21122"/>
              <wp:lineTo x="21507" y="21122"/>
              <wp:lineTo x="21507" y="10760"/>
              <wp:lineTo x="20216" y="6376"/>
              <wp:lineTo x="20216" y="0"/>
              <wp:lineTo x="538" y="0"/>
            </wp:wrapPolygon>
          </wp:wrapThrough>
          <wp:docPr id="8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F61A16" w14:textId="77777777" w:rsidR="004E0D82" w:rsidRDefault="0061030E"/>
  <w:p w14:paraId="2E539B81" w14:textId="77777777" w:rsidR="004E0D82" w:rsidRDefault="006103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32FC0" w14:textId="77777777" w:rsidR="007A0218" w:rsidRDefault="00610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A6AC8" w14:textId="77777777" w:rsidR="0061030E" w:rsidRDefault="0061030E">
      <w:r>
        <w:separator/>
      </w:r>
    </w:p>
  </w:footnote>
  <w:footnote w:type="continuationSeparator" w:id="0">
    <w:p w14:paraId="523B4B5F" w14:textId="77777777" w:rsidR="0061030E" w:rsidRDefault="0061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3AD0" w14:textId="77777777" w:rsidR="007A0218" w:rsidRDefault="00610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A89E" w14:textId="77777777" w:rsidR="0007645B" w:rsidRDefault="0061030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72C650" wp14:editId="5D2ECCD8">
          <wp:simplePos x="0" y="0"/>
          <wp:positionH relativeFrom="page">
            <wp:posOffset>180975</wp:posOffset>
          </wp:positionH>
          <wp:positionV relativeFrom="page">
            <wp:posOffset>-125730</wp:posOffset>
          </wp:positionV>
          <wp:extent cx="7223125" cy="1221105"/>
          <wp:effectExtent l="0" t="0" r="0" b="0"/>
          <wp:wrapNone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1221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D983B" w14:textId="77777777" w:rsidR="004E0D82" w:rsidRDefault="0061030E"/>
  <w:p w14:paraId="01B5D951" w14:textId="77777777" w:rsidR="004E0D82" w:rsidRDefault="006103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48C0" w14:textId="77777777" w:rsidR="007A0218" w:rsidRDefault="00610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"/>
      <w:lvlJc w:val="left"/>
      <w:pPr>
        <w:ind w:left="840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✓"/>
      <w:lvlJc w:val="left"/>
      <w:pPr>
        <w:ind w:left="1540" w:hanging="360"/>
      </w:pPr>
      <w:rPr>
        <w:rFonts w:ascii="MS Gothic" w:hAnsi="Times New Roman" w:cs="MS Gothic"/>
        <w:b w:val="0"/>
        <w:bCs w:val="0"/>
        <w:w w:val="78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77" w:hanging="360"/>
      </w:pPr>
    </w:lvl>
  </w:abstractNum>
  <w:abstractNum w:abstractNumId="1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B1DD1"/>
    <w:multiLevelType w:val="hybridMultilevel"/>
    <w:tmpl w:val="4D34129C"/>
    <w:lvl w:ilvl="0" w:tplc="CAA6C5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29C3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60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AC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6A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626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86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EA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22F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F55A17"/>
    <w:multiLevelType w:val="hybridMultilevel"/>
    <w:tmpl w:val="C4822E0A"/>
    <w:lvl w:ilvl="0" w:tplc="F1981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41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C0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8B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EE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EF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2A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85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26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33047D"/>
    <w:multiLevelType w:val="hybridMultilevel"/>
    <w:tmpl w:val="C0E47916"/>
    <w:lvl w:ilvl="0" w:tplc="618C9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021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AF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A6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85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4B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E2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8F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09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973A31"/>
    <w:multiLevelType w:val="hybridMultilevel"/>
    <w:tmpl w:val="4D424186"/>
    <w:lvl w:ilvl="0" w:tplc="D5084888">
      <w:start w:val="1"/>
      <w:numFmt w:val="bullet"/>
      <w:lvlText w:val=""/>
      <w:lvlJc w:val="left"/>
      <w:pPr>
        <w:ind w:left="720" w:hanging="360"/>
      </w:pPr>
      <w:rPr>
        <w:rFonts w:ascii="Arial" w:hAnsi="Arial" w:cs="Arial" w:hint="default"/>
      </w:rPr>
    </w:lvl>
    <w:lvl w:ilvl="1" w:tplc="0A105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B07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08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EA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83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EE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63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606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431DB1"/>
    <w:multiLevelType w:val="hybridMultilevel"/>
    <w:tmpl w:val="7EB459D4"/>
    <w:lvl w:ilvl="0" w:tplc="F8AA2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27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ED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A6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48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B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06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E5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A78FE"/>
    <w:multiLevelType w:val="hybridMultilevel"/>
    <w:tmpl w:val="F448F792"/>
    <w:lvl w:ilvl="0" w:tplc="F2F8B512">
      <w:start w:val="1"/>
      <w:numFmt w:val="bullet"/>
      <w:lvlText w:val=""/>
      <w:lvlJc w:val="left"/>
      <w:pPr>
        <w:ind w:left="720" w:hanging="360"/>
      </w:pPr>
      <w:rPr>
        <w:rFonts w:ascii="Arial" w:hAnsi="Arial" w:cs="Arial" w:hint="default"/>
      </w:rPr>
    </w:lvl>
    <w:lvl w:ilvl="1" w:tplc="FDEE4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C6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ED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8F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45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ED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88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EF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577A7D"/>
    <w:multiLevelType w:val="hybridMultilevel"/>
    <w:tmpl w:val="C6AAEBA2"/>
    <w:lvl w:ilvl="0" w:tplc="EDE644E0">
      <w:start w:val="1"/>
      <w:numFmt w:val="bullet"/>
      <w:lvlText w:val=""/>
      <w:lvlJc w:val="left"/>
      <w:pPr>
        <w:ind w:left="720" w:hanging="360"/>
      </w:pPr>
      <w:rPr>
        <w:rFonts w:ascii="Arial" w:hAnsi="Arial" w:cs="Arial" w:hint="default"/>
      </w:rPr>
    </w:lvl>
    <w:lvl w:ilvl="1" w:tplc="ADC28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49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AC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6D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81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8C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04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25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D822B5"/>
    <w:multiLevelType w:val="hybridMultilevel"/>
    <w:tmpl w:val="77E29ADE"/>
    <w:lvl w:ilvl="0" w:tplc="C0C619A8">
      <w:start w:val="1"/>
      <w:numFmt w:val="bullet"/>
      <w:lvlText w:val=""/>
      <w:lvlJc w:val="left"/>
      <w:pPr>
        <w:ind w:left="720" w:hanging="360"/>
      </w:pPr>
      <w:rPr>
        <w:rFonts w:ascii="Arial" w:hAnsi="Arial" w:cs="Arial" w:hint="default"/>
      </w:rPr>
    </w:lvl>
    <w:lvl w:ilvl="1" w:tplc="A7D4E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44E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EC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A0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CB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E6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04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1C2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D665D"/>
    <w:multiLevelType w:val="hybridMultilevel"/>
    <w:tmpl w:val="8F147CEE"/>
    <w:lvl w:ilvl="0" w:tplc="F0D47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C1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64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08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25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05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0F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A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D0D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D04C67"/>
    <w:multiLevelType w:val="hybridMultilevel"/>
    <w:tmpl w:val="8DC42FD4"/>
    <w:lvl w:ilvl="0" w:tplc="0D9209EC">
      <w:start w:val="1"/>
      <w:numFmt w:val="bullet"/>
      <w:lvlText w:val=""/>
      <w:lvlJc w:val="left"/>
      <w:pPr>
        <w:ind w:left="810" w:hanging="360"/>
      </w:pPr>
      <w:rPr>
        <w:rFonts w:ascii="Arial" w:hAnsi="Arial" w:cs="Arial" w:hint="default"/>
      </w:rPr>
    </w:lvl>
    <w:lvl w:ilvl="1" w:tplc="1CFA0862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D0B2B5CE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324367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C82CDD82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DDC733A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298D3C0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EF0402A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B4FCC62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D4CDA"/>
    <w:multiLevelType w:val="hybridMultilevel"/>
    <w:tmpl w:val="2670EF4A"/>
    <w:lvl w:ilvl="0" w:tplc="32FAE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228B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F82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E8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EA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83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EA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0F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C2F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25B7A"/>
    <w:multiLevelType w:val="hybridMultilevel"/>
    <w:tmpl w:val="2E28106E"/>
    <w:lvl w:ilvl="0" w:tplc="266E9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A5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01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A0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80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FEC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64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A2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C3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F23BE"/>
    <w:multiLevelType w:val="hybridMultilevel"/>
    <w:tmpl w:val="E2BE368C"/>
    <w:lvl w:ilvl="0" w:tplc="92182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CF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4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6C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88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C2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69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4F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9EC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94D2E"/>
    <w:multiLevelType w:val="hybridMultilevel"/>
    <w:tmpl w:val="65FE3CC6"/>
    <w:lvl w:ilvl="0" w:tplc="A5F412BC">
      <w:start w:val="1"/>
      <w:numFmt w:val="bullet"/>
      <w:lvlText w:val=""/>
      <w:lvlJc w:val="left"/>
      <w:pPr>
        <w:ind w:left="720" w:hanging="360"/>
      </w:pPr>
      <w:rPr>
        <w:rFonts w:ascii="Arial" w:hAnsi="Arial" w:cs="Arial" w:hint="default"/>
      </w:rPr>
    </w:lvl>
    <w:lvl w:ilvl="1" w:tplc="3DA69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AB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66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6B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80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E5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65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F46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3"/>
  </w:num>
  <w:num w:numId="3">
    <w:abstractNumId w:val="22"/>
  </w:num>
  <w:num w:numId="4">
    <w:abstractNumId w:val="9"/>
  </w:num>
  <w:num w:numId="5">
    <w:abstractNumId w:val="27"/>
  </w:num>
  <w:num w:numId="6">
    <w:abstractNumId w:val="16"/>
  </w:num>
  <w:num w:numId="7">
    <w:abstractNumId w:val="10"/>
  </w:num>
  <w:num w:numId="8">
    <w:abstractNumId w:val="2"/>
  </w:num>
  <w:num w:numId="9">
    <w:abstractNumId w:val="18"/>
  </w:num>
  <w:num w:numId="10">
    <w:abstractNumId w:val="39"/>
  </w:num>
  <w:num w:numId="11">
    <w:abstractNumId w:val="17"/>
  </w:num>
  <w:num w:numId="12">
    <w:abstractNumId w:val="42"/>
  </w:num>
  <w:num w:numId="13">
    <w:abstractNumId w:val="13"/>
  </w:num>
  <w:num w:numId="14">
    <w:abstractNumId w:val="11"/>
  </w:num>
  <w:num w:numId="15">
    <w:abstractNumId w:val="37"/>
  </w:num>
  <w:num w:numId="16">
    <w:abstractNumId w:val="25"/>
  </w:num>
  <w:num w:numId="17">
    <w:abstractNumId w:val="35"/>
  </w:num>
  <w:num w:numId="18">
    <w:abstractNumId w:val="3"/>
  </w:num>
  <w:num w:numId="19">
    <w:abstractNumId w:val="1"/>
  </w:num>
  <w:num w:numId="20">
    <w:abstractNumId w:val="4"/>
  </w:num>
  <w:num w:numId="21">
    <w:abstractNumId w:val="29"/>
  </w:num>
  <w:num w:numId="22">
    <w:abstractNumId w:val="8"/>
  </w:num>
  <w:num w:numId="23">
    <w:abstractNumId w:val="30"/>
  </w:num>
  <w:num w:numId="24">
    <w:abstractNumId w:val="34"/>
  </w:num>
  <w:num w:numId="25">
    <w:abstractNumId w:val="20"/>
  </w:num>
  <w:num w:numId="26">
    <w:abstractNumId w:val="6"/>
  </w:num>
  <w:num w:numId="27">
    <w:abstractNumId w:val="15"/>
  </w:num>
  <w:num w:numId="28">
    <w:abstractNumId w:val="5"/>
  </w:num>
  <w:num w:numId="29">
    <w:abstractNumId w:val="28"/>
  </w:num>
  <w:num w:numId="30">
    <w:abstractNumId w:val="14"/>
  </w:num>
  <w:num w:numId="31">
    <w:abstractNumId w:val="24"/>
  </w:num>
  <w:num w:numId="32">
    <w:abstractNumId w:val="36"/>
  </w:num>
  <w:num w:numId="33">
    <w:abstractNumId w:val="26"/>
  </w:num>
  <w:num w:numId="34">
    <w:abstractNumId w:val="21"/>
  </w:num>
  <w:num w:numId="35">
    <w:abstractNumId w:val="31"/>
  </w:num>
  <w:num w:numId="36">
    <w:abstractNumId w:val="41"/>
  </w:num>
  <w:num w:numId="37">
    <w:abstractNumId w:val="7"/>
  </w:num>
  <w:num w:numId="38">
    <w:abstractNumId w:val="38"/>
  </w:num>
  <w:num w:numId="39">
    <w:abstractNumId w:val="32"/>
  </w:num>
  <w:num w:numId="40">
    <w:abstractNumId w:val="12"/>
  </w:num>
  <w:num w:numId="41">
    <w:abstractNumId w:val="40"/>
  </w:num>
  <w:num w:numId="42">
    <w:abstractNumId w:val="1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DB"/>
    <w:rsid w:val="00035908"/>
    <w:rsid w:val="0061030E"/>
    <w:rsid w:val="00AA2FDB"/>
    <w:rsid w:val="00B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52D66"/>
  <w15:docId w15:val="{3CD2B3D6-2A52-614A-AD22-9CDA975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631E7D6A-92B0-4DDA-A2AD-5D5D65EE04C9}"/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1728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Rose</dc:creator>
  <cp:lastModifiedBy>Microsoft Office User</cp:lastModifiedBy>
  <cp:revision>10</cp:revision>
  <dcterms:created xsi:type="dcterms:W3CDTF">2021-11-22T23:13:00Z</dcterms:created>
  <dcterms:modified xsi:type="dcterms:W3CDTF">2022-02-12T20:24:00Z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