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F63" w:rsidRPr="00C8674C" w:rsidRDefault="00282BA3" w:rsidP="006E098D">
      <w:pPr>
        <w:tabs>
          <w:tab w:val="left" w:pos="5490"/>
        </w:tabs>
        <w:jc w:val="center"/>
        <w:rPr>
          <w:rFonts w:asciiTheme="majorHAnsi" w:hAnsiTheme="majorHAnsi"/>
          <w:b/>
          <w:szCs w:val="20"/>
          <w:u w:val="single"/>
        </w:rPr>
      </w:pPr>
      <w:r>
        <w:rPr>
          <w:noProof/>
        </w:rPr>
        <w:drawing>
          <wp:anchor distT="0" distB="0" distL="114300" distR="114300" simplePos="0" relativeHeight="251661824" behindDoc="1" locked="0" layoutInCell="1" allowOverlap="1" wp14:anchorId="09E7AFA0" wp14:editId="18493105">
            <wp:simplePos x="0" y="0"/>
            <wp:positionH relativeFrom="column">
              <wp:posOffset>2314575</wp:posOffset>
            </wp:positionH>
            <wp:positionV relativeFrom="page">
              <wp:posOffset>419100</wp:posOffset>
            </wp:positionV>
            <wp:extent cx="1314450" cy="1297305"/>
            <wp:effectExtent l="0" t="0" r="0" b="0"/>
            <wp:wrapTight wrapText="bothSides">
              <wp:wrapPolygon edited="0">
                <wp:start x="626" y="634"/>
                <wp:lineTo x="626" y="20617"/>
                <wp:lineTo x="20661" y="20617"/>
                <wp:lineTo x="20661" y="634"/>
                <wp:lineTo x="626" y="634"/>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0B0041" w:rsidRPr="00C8674C">
        <w:rPr>
          <w:rFonts w:asciiTheme="majorHAnsi" w:hAnsiTheme="majorHAnsi"/>
          <w:b/>
          <w:i/>
          <w:noProof/>
          <w:sz w:val="20"/>
          <w:szCs w:val="20"/>
        </w:rPr>
        <w:drawing>
          <wp:anchor distT="0" distB="0" distL="114300" distR="114300" simplePos="0" relativeHeight="251655680" behindDoc="1" locked="0" layoutInCell="1" allowOverlap="1" wp14:anchorId="34DD36CD" wp14:editId="258C13FE">
            <wp:simplePos x="0" y="0"/>
            <wp:positionH relativeFrom="column">
              <wp:posOffset>-114300</wp:posOffset>
            </wp:positionH>
            <wp:positionV relativeFrom="paragraph">
              <wp:posOffset>-152400</wp:posOffset>
            </wp:positionV>
            <wp:extent cx="1914525" cy="1044575"/>
            <wp:effectExtent l="0" t="0" r="9525" b="3175"/>
            <wp:wrapTight wrapText="bothSides">
              <wp:wrapPolygon edited="0">
                <wp:start x="3654" y="0"/>
                <wp:lineTo x="3654" y="6303"/>
                <wp:lineTo x="2794" y="9848"/>
                <wp:lineTo x="2794" y="11424"/>
                <wp:lineTo x="1504" y="15757"/>
                <wp:lineTo x="0" y="18514"/>
                <wp:lineTo x="0" y="20878"/>
                <wp:lineTo x="3439" y="21272"/>
                <wp:lineTo x="4728" y="21272"/>
                <wp:lineTo x="21278" y="20878"/>
                <wp:lineTo x="21493" y="18908"/>
                <wp:lineTo x="21493" y="16939"/>
                <wp:lineTo x="17194" y="12605"/>
                <wp:lineTo x="18269" y="6303"/>
                <wp:lineTo x="17194" y="0"/>
                <wp:lineTo x="36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1044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56F88" w:rsidRPr="00E56F88" w:rsidRDefault="00282BA3" w:rsidP="00282BA3">
      <w:pPr>
        <w:tabs>
          <w:tab w:val="left" w:pos="1920"/>
        </w:tabs>
        <w:spacing w:after="200"/>
        <w:jc w:val="center"/>
        <w:rPr>
          <w:rFonts w:asciiTheme="majorHAnsi" w:eastAsia="Calibri" w:hAnsiTheme="majorHAnsi" w:cs="Times New Roman"/>
          <w:sz w:val="28"/>
          <w:szCs w:val="28"/>
        </w:rPr>
      </w:pPr>
      <w:r>
        <w:rPr>
          <w:rFonts w:asciiTheme="majorHAnsi" w:eastAsia="Calibri" w:hAnsiTheme="majorHAnsi" w:cs="Times New Roman"/>
          <w:sz w:val="28"/>
          <w:szCs w:val="28"/>
          <w:highlight w:val="yellow"/>
        </w:rPr>
        <w:t xml:space="preserve">     </w:t>
      </w:r>
      <w:r w:rsidR="00E56F88" w:rsidRPr="00A67718">
        <w:rPr>
          <w:rFonts w:asciiTheme="majorHAnsi" w:eastAsia="Calibri" w:hAnsiTheme="majorHAnsi" w:cs="Times New Roman"/>
          <w:sz w:val="28"/>
          <w:szCs w:val="28"/>
          <w:highlight w:val="yellow"/>
        </w:rPr>
        <w:t>{Insert PTA Logo}</w:t>
      </w:r>
    </w:p>
    <w:p w:rsidR="00E56F88" w:rsidRDefault="00E56F88" w:rsidP="00282BA3">
      <w:pPr>
        <w:tabs>
          <w:tab w:val="left" w:pos="1920"/>
        </w:tabs>
        <w:spacing w:after="200"/>
        <w:jc w:val="both"/>
        <w:rPr>
          <w:rFonts w:asciiTheme="majorHAnsi" w:eastAsia="Calibri" w:hAnsiTheme="majorHAnsi" w:cs="Times New Roman"/>
          <w:sz w:val="20"/>
          <w:szCs w:val="20"/>
        </w:rPr>
      </w:pPr>
    </w:p>
    <w:p w:rsidR="006E098D" w:rsidRDefault="006E098D" w:rsidP="00E56F88">
      <w:pPr>
        <w:rPr>
          <w:rFonts w:asciiTheme="majorHAnsi" w:eastAsia="Arial" w:hAnsiTheme="majorHAnsi" w:cs="Arial"/>
          <w:b/>
        </w:rPr>
      </w:pPr>
    </w:p>
    <w:p w:rsidR="000B0041" w:rsidRDefault="000B0041" w:rsidP="00E56F88">
      <w:pPr>
        <w:rPr>
          <w:rFonts w:asciiTheme="majorHAnsi" w:eastAsia="Arial" w:hAnsiTheme="majorHAnsi" w:cs="Arial"/>
          <w:b/>
        </w:rPr>
      </w:pPr>
    </w:p>
    <w:p w:rsidR="00B764D4" w:rsidRDefault="00282BA3" w:rsidP="00E56F88">
      <w:pPr>
        <w:rPr>
          <w:rFonts w:asciiTheme="majorHAnsi" w:eastAsia="Arial" w:hAnsiTheme="majorHAnsi" w:cs="Arial"/>
          <w:highlight w:val="yellow"/>
        </w:rPr>
      </w:pPr>
      <w:r>
        <w:rPr>
          <w:rFonts w:asciiTheme="majorHAnsi" w:eastAsia="Arial" w:hAnsiTheme="majorHAnsi" w:cs="Arial"/>
          <w:b/>
        </w:rPr>
        <w:t xml:space="preserve">Contact: </w:t>
      </w:r>
    </w:p>
    <w:p w:rsidR="00E56F88" w:rsidRPr="00E56F88" w:rsidRDefault="00E56F88" w:rsidP="00E56F88">
      <w:pPr>
        <w:rPr>
          <w:rFonts w:asciiTheme="majorHAnsi" w:hAnsiTheme="majorHAnsi"/>
        </w:rPr>
      </w:pPr>
      <w:r w:rsidRPr="00A67718">
        <w:rPr>
          <w:rFonts w:asciiTheme="majorHAnsi" w:eastAsia="Arial" w:hAnsiTheme="majorHAnsi" w:cs="Arial"/>
          <w:highlight w:val="yellow"/>
        </w:rPr>
        <w:t>{Insert Name and Contact Info</w:t>
      </w:r>
      <w:r w:rsidR="009432F9">
        <w:rPr>
          <w:rFonts w:asciiTheme="majorHAnsi" w:eastAsia="Arial" w:hAnsiTheme="majorHAnsi" w:cs="Arial"/>
          <w:highlight w:val="yellow"/>
        </w:rPr>
        <w:t xml:space="preserve"> from PTA and Bayer</w:t>
      </w:r>
      <w:r w:rsidRPr="00A67718">
        <w:rPr>
          <w:rFonts w:asciiTheme="majorHAnsi" w:eastAsia="Arial" w:hAnsiTheme="majorHAnsi" w:cs="Arial"/>
          <w:highlight w:val="yellow"/>
        </w:rPr>
        <w:t>}</w:t>
      </w:r>
    </w:p>
    <w:p w:rsidR="00E56F88" w:rsidRPr="00A67718" w:rsidRDefault="00E56F88" w:rsidP="00DF6015">
      <w:pPr>
        <w:tabs>
          <w:tab w:val="left" w:pos="1920"/>
        </w:tabs>
        <w:spacing w:after="200"/>
        <w:jc w:val="center"/>
        <w:rPr>
          <w:rFonts w:asciiTheme="majorHAnsi" w:eastAsia="Calibri" w:hAnsiTheme="majorHAnsi" w:cs="Times New Roman"/>
          <w:b/>
          <w:sz w:val="28"/>
          <w:szCs w:val="28"/>
        </w:rPr>
      </w:pPr>
    </w:p>
    <w:p w:rsidR="00A67718" w:rsidRDefault="00295376" w:rsidP="00B764D4">
      <w:pPr>
        <w:tabs>
          <w:tab w:val="left" w:pos="1920"/>
        </w:tabs>
        <w:jc w:val="center"/>
        <w:rPr>
          <w:rFonts w:ascii="Calibri" w:hAnsi="Calibri"/>
          <w:b/>
          <w:sz w:val="28"/>
          <w:szCs w:val="28"/>
        </w:rPr>
      </w:pPr>
      <w:r w:rsidRPr="00B764D4">
        <w:rPr>
          <w:rFonts w:asciiTheme="majorHAnsi" w:eastAsia="Arial" w:hAnsiTheme="majorHAnsi" w:cs="Arial"/>
          <w:b/>
          <w:sz w:val="28"/>
          <w:szCs w:val="28"/>
          <w:highlight w:val="yellow"/>
        </w:rPr>
        <w:t>{NAME OF PTA}</w:t>
      </w:r>
      <w:r w:rsidRPr="00B764D4">
        <w:rPr>
          <w:rFonts w:asciiTheme="majorHAnsi" w:eastAsia="Arial" w:hAnsiTheme="majorHAnsi" w:cs="Arial"/>
          <w:b/>
          <w:sz w:val="28"/>
          <w:szCs w:val="28"/>
        </w:rPr>
        <w:t xml:space="preserve"> </w:t>
      </w:r>
      <w:r w:rsidRPr="00B764D4">
        <w:rPr>
          <w:rFonts w:asciiTheme="majorHAnsi" w:eastAsia="Calibri" w:hAnsiTheme="majorHAnsi" w:cs="Times New Roman"/>
          <w:b/>
          <w:sz w:val="28"/>
          <w:szCs w:val="28"/>
        </w:rPr>
        <w:t xml:space="preserve">Awarded </w:t>
      </w:r>
      <w:r w:rsidR="00B764D4" w:rsidRPr="00B764D4">
        <w:rPr>
          <w:rFonts w:asciiTheme="majorHAnsi" w:eastAsia="Calibri" w:hAnsiTheme="majorHAnsi" w:cs="Times New Roman"/>
          <w:b/>
          <w:sz w:val="28"/>
          <w:szCs w:val="28"/>
        </w:rPr>
        <w:t>Grant</w:t>
      </w:r>
      <w:r w:rsidRPr="00B764D4">
        <w:rPr>
          <w:rFonts w:asciiTheme="majorHAnsi" w:eastAsia="Calibri" w:hAnsiTheme="majorHAnsi" w:cs="Times New Roman"/>
          <w:b/>
          <w:sz w:val="28"/>
          <w:szCs w:val="28"/>
        </w:rPr>
        <w:t xml:space="preserve"> </w:t>
      </w:r>
      <w:r w:rsidR="00B764D4" w:rsidRPr="00B764D4">
        <w:rPr>
          <w:rFonts w:ascii="Calibri" w:hAnsi="Calibri"/>
          <w:b/>
          <w:sz w:val="28"/>
          <w:szCs w:val="28"/>
        </w:rPr>
        <w:t xml:space="preserve">to Engage Families in </w:t>
      </w:r>
      <w:r w:rsidR="000B0041">
        <w:rPr>
          <w:rFonts w:ascii="Calibri" w:hAnsi="Calibri"/>
          <w:b/>
          <w:sz w:val="28"/>
          <w:szCs w:val="28"/>
        </w:rPr>
        <w:t>Science</w:t>
      </w:r>
      <w:r w:rsidR="001668E3">
        <w:rPr>
          <w:rFonts w:ascii="Calibri" w:hAnsi="Calibri"/>
          <w:b/>
          <w:sz w:val="28"/>
          <w:szCs w:val="28"/>
        </w:rPr>
        <w:t xml:space="preserve"> </w:t>
      </w:r>
      <w:r w:rsidR="00B764D4" w:rsidRPr="00B764D4">
        <w:rPr>
          <w:rFonts w:ascii="Calibri" w:hAnsi="Calibri"/>
          <w:b/>
          <w:sz w:val="28"/>
          <w:szCs w:val="28"/>
        </w:rPr>
        <w:t>Education</w:t>
      </w:r>
    </w:p>
    <w:p w:rsidR="00B764D4" w:rsidRPr="00E81E85" w:rsidRDefault="00B764D4" w:rsidP="00B764D4">
      <w:pPr>
        <w:tabs>
          <w:tab w:val="left" w:pos="1920"/>
        </w:tabs>
        <w:jc w:val="center"/>
        <w:rPr>
          <w:rFonts w:ascii="Calibri" w:hAnsi="Calibri"/>
          <w:b/>
          <w:sz w:val="22"/>
          <w:szCs w:val="22"/>
        </w:rPr>
      </w:pPr>
    </w:p>
    <w:p w:rsidR="00B764D4" w:rsidRPr="003F4418" w:rsidRDefault="00B764D4" w:rsidP="00B764D4">
      <w:pPr>
        <w:tabs>
          <w:tab w:val="left" w:pos="1920"/>
        </w:tabs>
        <w:jc w:val="center"/>
        <w:rPr>
          <w:rFonts w:asciiTheme="majorHAnsi" w:hAnsiTheme="majorHAnsi" w:cs="Calibri"/>
          <w:i/>
          <w:sz w:val="22"/>
          <w:szCs w:val="22"/>
        </w:rPr>
      </w:pPr>
      <w:r w:rsidRPr="003F4418">
        <w:rPr>
          <w:rFonts w:asciiTheme="majorHAnsi" w:hAnsiTheme="majorHAnsi" w:cs="Calibri"/>
          <w:i/>
          <w:sz w:val="22"/>
          <w:szCs w:val="22"/>
        </w:rPr>
        <w:t xml:space="preserve">Grant </w:t>
      </w:r>
      <w:r w:rsidR="00282BA3">
        <w:rPr>
          <w:rFonts w:asciiTheme="majorHAnsi" w:hAnsiTheme="majorHAnsi" w:cs="Calibri"/>
          <w:i/>
          <w:sz w:val="22"/>
          <w:szCs w:val="22"/>
        </w:rPr>
        <w:t xml:space="preserve">supports STEM </w:t>
      </w:r>
      <w:r w:rsidR="001668E3">
        <w:rPr>
          <w:rFonts w:asciiTheme="majorHAnsi" w:hAnsiTheme="majorHAnsi" w:cs="Calibri"/>
          <w:i/>
          <w:sz w:val="22"/>
          <w:szCs w:val="22"/>
        </w:rPr>
        <w:t>+</w:t>
      </w:r>
      <w:r w:rsidR="00282BA3">
        <w:rPr>
          <w:rFonts w:asciiTheme="majorHAnsi" w:hAnsiTheme="majorHAnsi" w:cs="Calibri"/>
          <w:i/>
          <w:sz w:val="22"/>
          <w:szCs w:val="22"/>
        </w:rPr>
        <w:t xml:space="preserve"> Families initiative to increase student access to STEM experiences</w:t>
      </w:r>
    </w:p>
    <w:p w:rsidR="00B764D4" w:rsidRPr="003F4418" w:rsidRDefault="00B764D4" w:rsidP="00374581">
      <w:pPr>
        <w:tabs>
          <w:tab w:val="left" w:pos="1920"/>
        </w:tabs>
        <w:rPr>
          <w:rFonts w:asciiTheme="majorHAnsi" w:eastAsia="Calibri" w:hAnsiTheme="majorHAnsi" w:cs="Times New Roman"/>
          <w:b/>
          <w:sz w:val="22"/>
          <w:szCs w:val="22"/>
          <w:highlight w:val="yellow"/>
        </w:rPr>
      </w:pPr>
    </w:p>
    <w:p w:rsidR="00B764D4" w:rsidRPr="00824037" w:rsidRDefault="00A67718" w:rsidP="00374581">
      <w:pPr>
        <w:tabs>
          <w:tab w:val="left" w:pos="1920"/>
        </w:tabs>
        <w:rPr>
          <w:rFonts w:asciiTheme="majorHAnsi" w:hAnsiTheme="majorHAnsi" w:cs="Calibri"/>
          <w:sz w:val="22"/>
          <w:szCs w:val="22"/>
        </w:rPr>
      </w:pPr>
      <w:r w:rsidRPr="00824037">
        <w:rPr>
          <w:rFonts w:asciiTheme="majorHAnsi" w:eastAsia="Calibri" w:hAnsiTheme="majorHAnsi" w:cs="Times New Roman"/>
          <w:b/>
          <w:sz w:val="22"/>
          <w:szCs w:val="22"/>
          <w:highlight w:val="yellow"/>
        </w:rPr>
        <w:t>{</w:t>
      </w:r>
      <w:r w:rsidR="009E5597" w:rsidRPr="00824037">
        <w:rPr>
          <w:rFonts w:asciiTheme="majorHAnsi" w:eastAsia="Calibri" w:hAnsiTheme="majorHAnsi" w:cs="Times New Roman"/>
          <w:b/>
          <w:sz w:val="22"/>
          <w:szCs w:val="22"/>
          <w:highlight w:val="yellow"/>
        </w:rPr>
        <w:t>City, State</w:t>
      </w:r>
      <w:r w:rsidRPr="00824037">
        <w:rPr>
          <w:rFonts w:asciiTheme="majorHAnsi" w:eastAsia="Calibri" w:hAnsiTheme="majorHAnsi" w:cs="Times New Roman"/>
          <w:b/>
          <w:sz w:val="22"/>
          <w:szCs w:val="22"/>
          <w:highlight w:val="yellow"/>
        </w:rPr>
        <w:t>}</w:t>
      </w:r>
      <w:r w:rsidR="0049412B" w:rsidRPr="00824037">
        <w:rPr>
          <w:rFonts w:asciiTheme="majorHAnsi" w:eastAsia="Calibri" w:hAnsiTheme="majorHAnsi" w:cs="Times New Roman"/>
          <w:b/>
          <w:sz w:val="22"/>
          <w:szCs w:val="22"/>
        </w:rPr>
        <w:t xml:space="preserve"> </w:t>
      </w:r>
      <w:r w:rsidR="0049412B" w:rsidRPr="00824037">
        <w:rPr>
          <w:rFonts w:asciiTheme="majorHAnsi" w:eastAsia="Calibri" w:hAnsiTheme="majorHAnsi" w:cs="Times New Roman"/>
          <w:b/>
          <w:sz w:val="22"/>
          <w:szCs w:val="22"/>
          <w:highlight w:val="yellow"/>
        </w:rPr>
        <w:t>(</w:t>
      </w:r>
      <w:r w:rsidR="009E5597" w:rsidRPr="00824037">
        <w:rPr>
          <w:rFonts w:asciiTheme="majorHAnsi" w:eastAsia="Calibri" w:hAnsiTheme="majorHAnsi" w:cs="Times New Roman"/>
          <w:b/>
          <w:sz w:val="22"/>
          <w:szCs w:val="22"/>
          <w:highlight w:val="yellow"/>
        </w:rPr>
        <w:t>Date</w:t>
      </w:r>
      <w:r w:rsidR="0049412B" w:rsidRPr="00824037">
        <w:rPr>
          <w:rFonts w:asciiTheme="majorHAnsi" w:eastAsia="Calibri" w:hAnsiTheme="majorHAnsi" w:cs="Times New Roman"/>
          <w:b/>
          <w:sz w:val="22"/>
          <w:szCs w:val="22"/>
          <w:highlight w:val="yellow"/>
        </w:rPr>
        <w:t>)</w:t>
      </w:r>
      <w:r w:rsidR="009E5597" w:rsidRPr="00824037">
        <w:rPr>
          <w:rFonts w:asciiTheme="majorHAnsi" w:hAnsiTheme="majorHAnsi"/>
          <w:sz w:val="22"/>
          <w:szCs w:val="22"/>
        </w:rPr>
        <w:t>—</w:t>
      </w:r>
      <w:r w:rsidR="00B764D4" w:rsidRPr="00824037">
        <w:rPr>
          <w:rFonts w:asciiTheme="majorHAnsi" w:eastAsia="Calibri" w:hAnsiTheme="majorHAnsi" w:cs="Times New Roman"/>
          <w:sz w:val="22"/>
          <w:szCs w:val="22"/>
        </w:rPr>
        <w:t>National PTA</w:t>
      </w:r>
      <w:r w:rsidR="00B764D4" w:rsidRPr="00824037">
        <w:rPr>
          <w:rFonts w:asciiTheme="majorHAnsi" w:hAnsiTheme="majorHAnsi"/>
          <w:sz w:val="22"/>
          <w:szCs w:val="22"/>
        </w:rPr>
        <w:t xml:space="preserve"> </w:t>
      </w:r>
      <w:r w:rsidR="00B764D4" w:rsidRPr="00824037">
        <w:rPr>
          <w:rFonts w:asciiTheme="majorHAnsi" w:eastAsia="Calibri" w:hAnsiTheme="majorHAnsi" w:cs="Times New Roman"/>
          <w:sz w:val="22"/>
          <w:szCs w:val="22"/>
        </w:rPr>
        <w:t xml:space="preserve">and </w:t>
      </w:r>
      <w:r w:rsidR="00954584" w:rsidRPr="00824037">
        <w:rPr>
          <w:rFonts w:asciiTheme="majorHAnsi" w:eastAsia="Calibri" w:hAnsiTheme="majorHAnsi" w:cs="Times New Roman"/>
          <w:sz w:val="22"/>
          <w:szCs w:val="22"/>
        </w:rPr>
        <w:t xml:space="preserve">the </w:t>
      </w:r>
      <w:r w:rsidR="00B764D4" w:rsidRPr="00824037">
        <w:rPr>
          <w:rFonts w:asciiTheme="majorHAnsi" w:eastAsia="Calibri" w:hAnsiTheme="majorHAnsi" w:cs="Times New Roman"/>
          <w:sz w:val="22"/>
          <w:szCs w:val="22"/>
        </w:rPr>
        <w:t xml:space="preserve">Bayer USA Foundation have awarded </w:t>
      </w:r>
      <w:r w:rsidR="00B764D4" w:rsidRPr="00824037">
        <w:rPr>
          <w:rFonts w:asciiTheme="majorHAnsi" w:eastAsia="Calibri" w:hAnsiTheme="majorHAnsi" w:cs="Times New Roman"/>
          <w:sz w:val="22"/>
          <w:szCs w:val="22"/>
          <w:highlight w:val="yellow"/>
        </w:rPr>
        <w:t>{Name of PTA}</w:t>
      </w:r>
      <w:r w:rsidR="006410B2" w:rsidRPr="00824037">
        <w:rPr>
          <w:rFonts w:asciiTheme="majorHAnsi" w:eastAsia="Calibri" w:hAnsiTheme="majorHAnsi" w:cs="Times New Roman"/>
          <w:sz w:val="22"/>
          <w:szCs w:val="22"/>
        </w:rPr>
        <w:t xml:space="preserve"> with a $</w:t>
      </w:r>
      <w:r w:rsidR="0023533E">
        <w:rPr>
          <w:rFonts w:asciiTheme="majorHAnsi" w:eastAsia="Calibri" w:hAnsiTheme="majorHAnsi" w:cs="Times New Roman"/>
          <w:sz w:val="22"/>
          <w:szCs w:val="22"/>
        </w:rPr>
        <w:t>5</w:t>
      </w:r>
      <w:r w:rsidR="00B764D4" w:rsidRPr="00824037">
        <w:rPr>
          <w:rFonts w:asciiTheme="majorHAnsi" w:eastAsia="Calibri" w:hAnsiTheme="majorHAnsi" w:cs="Times New Roman"/>
          <w:sz w:val="22"/>
          <w:szCs w:val="22"/>
        </w:rPr>
        <w:t xml:space="preserve">00 grant </w:t>
      </w:r>
      <w:r w:rsidR="00E81E85" w:rsidRPr="00824037">
        <w:rPr>
          <w:rFonts w:asciiTheme="majorHAnsi" w:eastAsia="Calibri" w:hAnsiTheme="majorHAnsi" w:cs="Times New Roman"/>
          <w:sz w:val="22"/>
          <w:szCs w:val="22"/>
        </w:rPr>
        <w:t xml:space="preserve">to engage families in </w:t>
      </w:r>
      <w:r w:rsidR="001668E3" w:rsidRPr="00824037">
        <w:rPr>
          <w:rFonts w:asciiTheme="majorHAnsi" w:eastAsia="Calibri" w:hAnsiTheme="majorHAnsi" w:cs="Times New Roman"/>
          <w:sz w:val="22"/>
          <w:szCs w:val="22"/>
        </w:rPr>
        <w:t>science</w:t>
      </w:r>
      <w:r w:rsidR="00E81E85" w:rsidRPr="00824037">
        <w:rPr>
          <w:rFonts w:asciiTheme="majorHAnsi" w:eastAsia="Calibri" w:hAnsiTheme="majorHAnsi" w:cs="Times New Roman"/>
          <w:sz w:val="22"/>
          <w:szCs w:val="22"/>
        </w:rPr>
        <w:t xml:space="preserve"> education.</w:t>
      </w:r>
      <w:r w:rsidR="00B764D4" w:rsidRPr="00824037">
        <w:rPr>
          <w:rFonts w:asciiTheme="majorHAnsi" w:eastAsia="Calibri" w:hAnsiTheme="majorHAnsi" w:cs="Times New Roman"/>
          <w:sz w:val="22"/>
          <w:szCs w:val="22"/>
        </w:rPr>
        <w:t xml:space="preserve"> </w:t>
      </w:r>
      <w:r w:rsidR="00B764D4" w:rsidRPr="00824037">
        <w:rPr>
          <w:rFonts w:asciiTheme="majorHAnsi" w:eastAsia="Calibri" w:hAnsiTheme="majorHAnsi" w:cs="Times New Roman"/>
          <w:sz w:val="22"/>
          <w:szCs w:val="22"/>
          <w:highlight w:val="yellow"/>
        </w:rPr>
        <w:t>{Name of PTA}</w:t>
      </w:r>
      <w:r w:rsidR="00B764D4" w:rsidRPr="00824037">
        <w:rPr>
          <w:rFonts w:asciiTheme="majorHAnsi" w:eastAsia="Calibri" w:hAnsiTheme="majorHAnsi" w:cs="Times New Roman"/>
          <w:sz w:val="22"/>
          <w:szCs w:val="22"/>
        </w:rPr>
        <w:t xml:space="preserve"> is one of only </w:t>
      </w:r>
      <w:r w:rsidR="0023533E">
        <w:rPr>
          <w:rFonts w:asciiTheme="majorHAnsi" w:eastAsia="Calibri" w:hAnsiTheme="majorHAnsi" w:cs="Times New Roman"/>
          <w:sz w:val="22"/>
          <w:szCs w:val="22"/>
        </w:rPr>
        <w:t>ten</w:t>
      </w:r>
      <w:r w:rsidR="00824037" w:rsidRPr="00824037">
        <w:rPr>
          <w:rFonts w:asciiTheme="majorHAnsi" w:eastAsia="Calibri" w:hAnsiTheme="majorHAnsi" w:cs="Times New Roman"/>
          <w:sz w:val="22"/>
          <w:szCs w:val="22"/>
        </w:rPr>
        <w:t xml:space="preserve"> </w:t>
      </w:r>
      <w:r w:rsidR="0023533E">
        <w:rPr>
          <w:rFonts w:asciiTheme="majorHAnsi" w:hAnsiTheme="majorHAnsi" w:cs="Lucida Grande"/>
          <w:color w:val="000000"/>
          <w:sz w:val="22"/>
          <w:szCs w:val="22"/>
          <w:shd w:val="clear" w:color="auto" w:fill="FFFFFF"/>
        </w:rPr>
        <w:t>local</w:t>
      </w:r>
      <w:r w:rsidR="00824037" w:rsidRPr="00824037">
        <w:rPr>
          <w:rFonts w:asciiTheme="majorHAnsi" w:hAnsiTheme="majorHAnsi" w:cs="Lucida Grande"/>
          <w:color w:val="000000"/>
          <w:sz w:val="22"/>
          <w:szCs w:val="22"/>
          <w:shd w:val="clear" w:color="auto" w:fill="FFFFFF"/>
        </w:rPr>
        <w:t xml:space="preserve"> PTAs </w:t>
      </w:r>
      <w:r w:rsidR="00B764D4" w:rsidRPr="00824037">
        <w:rPr>
          <w:rFonts w:asciiTheme="majorHAnsi" w:eastAsia="Calibri" w:hAnsiTheme="majorHAnsi" w:cs="Times New Roman"/>
          <w:sz w:val="22"/>
          <w:szCs w:val="22"/>
        </w:rPr>
        <w:t xml:space="preserve">nationwide </w:t>
      </w:r>
      <w:r w:rsidR="0023533E">
        <w:rPr>
          <w:rFonts w:asciiTheme="majorHAnsi" w:hAnsiTheme="majorHAnsi" w:cs="Lucida Grande"/>
          <w:color w:val="000000"/>
          <w:sz w:val="22"/>
          <w:szCs w:val="22"/>
          <w:shd w:val="clear" w:color="auto" w:fill="FFFFFF"/>
        </w:rPr>
        <w:t xml:space="preserve">who have received this grant in the past and were </w:t>
      </w:r>
      <w:r w:rsidR="00A66B06">
        <w:rPr>
          <w:rFonts w:asciiTheme="majorHAnsi" w:hAnsiTheme="majorHAnsi" w:cs="Lucida Grande"/>
          <w:color w:val="000000"/>
          <w:sz w:val="22"/>
          <w:szCs w:val="22"/>
          <w:shd w:val="clear" w:color="auto" w:fill="FFFFFF"/>
        </w:rPr>
        <w:t>sssss</w:t>
      </w:r>
      <w:r w:rsidR="00B764D4" w:rsidRPr="00824037">
        <w:rPr>
          <w:rFonts w:asciiTheme="majorHAnsi" w:eastAsia="Calibri" w:hAnsiTheme="majorHAnsi" w:cs="Times New Roman"/>
          <w:sz w:val="22"/>
          <w:szCs w:val="22"/>
        </w:rPr>
        <w:t xml:space="preserve">selected to receive a </w:t>
      </w:r>
      <w:r w:rsidR="0023533E">
        <w:rPr>
          <w:rFonts w:asciiTheme="majorHAnsi" w:eastAsia="Calibri" w:hAnsiTheme="majorHAnsi" w:cs="Times New Roman"/>
          <w:sz w:val="22"/>
          <w:szCs w:val="22"/>
        </w:rPr>
        <w:t xml:space="preserve">renewal </w:t>
      </w:r>
      <w:r w:rsidR="00B764D4" w:rsidRPr="00824037">
        <w:rPr>
          <w:rFonts w:asciiTheme="majorHAnsi" w:eastAsia="Calibri" w:hAnsiTheme="majorHAnsi" w:cs="Times New Roman"/>
          <w:sz w:val="22"/>
          <w:szCs w:val="22"/>
        </w:rPr>
        <w:t xml:space="preserve">grant through the </w:t>
      </w:r>
      <w:hyperlink r:id="rId10" w:history="1">
        <w:r w:rsidR="00E81E85" w:rsidRPr="00824037">
          <w:rPr>
            <w:rStyle w:val="Hyperlink"/>
            <w:rFonts w:asciiTheme="majorHAnsi" w:eastAsia="Calibri" w:hAnsiTheme="majorHAnsi" w:cs="Times New Roman"/>
            <w:sz w:val="22"/>
            <w:szCs w:val="22"/>
          </w:rPr>
          <w:t xml:space="preserve">STEM </w:t>
        </w:r>
        <w:r w:rsidR="00004AB3" w:rsidRPr="00824037">
          <w:rPr>
            <w:rStyle w:val="Hyperlink"/>
            <w:rFonts w:asciiTheme="majorHAnsi" w:eastAsia="Calibri" w:hAnsiTheme="majorHAnsi" w:cs="Times New Roman"/>
            <w:sz w:val="22"/>
            <w:szCs w:val="22"/>
          </w:rPr>
          <w:t>+</w:t>
        </w:r>
        <w:r w:rsidR="00E81E85" w:rsidRPr="00824037">
          <w:rPr>
            <w:rStyle w:val="Hyperlink"/>
            <w:rFonts w:asciiTheme="majorHAnsi" w:eastAsia="Calibri" w:hAnsiTheme="majorHAnsi" w:cs="Times New Roman"/>
            <w:sz w:val="22"/>
            <w:szCs w:val="22"/>
          </w:rPr>
          <w:t xml:space="preserve"> Families</w:t>
        </w:r>
      </w:hyperlink>
      <w:r w:rsidR="00E81E85" w:rsidRPr="00824037">
        <w:rPr>
          <w:rFonts w:asciiTheme="majorHAnsi" w:eastAsia="Calibri" w:hAnsiTheme="majorHAnsi" w:cs="Times New Roman"/>
          <w:sz w:val="22"/>
          <w:szCs w:val="22"/>
        </w:rPr>
        <w:t xml:space="preserve"> initiative</w:t>
      </w:r>
      <w:r w:rsidR="00E81E85" w:rsidRPr="00824037">
        <w:rPr>
          <w:rFonts w:asciiTheme="majorHAnsi" w:eastAsia="Calibri" w:hAnsiTheme="majorHAnsi" w:cs="Times New Roman"/>
          <w:i/>
          <w:sz w:val="22"/>
          <w:szCs w:val="22"/>
        </w:rPr>
        <w:t xml:space="preserve">. </w:t>
      </w:r>
      <w:r w:rsidR="00A50036" w:rsidRPr="00824037">
        <w:rPr>
          <w:rFonts w:asciiTheme="majorHAnsi" w:eastAsia="Calibri" w:hAnsiTheme="majorHAnsi" w:cs="Times New Roman"/>
          <w:sz w:val="22"/>
          <w:szCs w:val="22"/>
        </w:rPr>
        <w:t>The</w:t>
      </w:r>
      <w:r w:rsidR="00B764D4" w:rsidRPr="00824037">
        <w:rPr>
          <w:rFonts w:asciiTheme="majorHAnsi" w:eastAsia="Calibri" w:hAnsiTheme="majorHAnsi" w:cs="Times New Roman"/>
          <w:sz w:val="22"/>
          <w:szCs w:val="22"/>
        </w:rPr>
        <w:t xml:space="preserve"> grant </w:t>
      </w:r>
      <w:r w:rsidR="00A50036" w:rsidRPr="00824037">
        <w:rPr>
          <w:rFonts w:asciiTheme="majorHAnsi" w:eastAsia="Calibri" w:hAnsiTheme="majorHAnsi" w:cs="Times New Roman"/>
          <w:sz w:val="22"/>
          <w:szCs w:val="22"/>
        </w:rPr>
        <w:t>recognizes</w:t>
      </w:r>
      <w:r w:rsidR="00B764D4" w:rsidRPr="00824037">
        <w:rPr>
          <w:rFonts w:asciiTheme="majorHAnsi" w:eastAsia="Calibri" w:hAnsiTheme="majorHAnsi" w:cs="Times New Roman"/>
          <w:sz w:val="22"/>
          <w:szCs w:val="22"/>
        </w:rPr>
        <w:t xml:space="preserve"> </w:t>
      </w:r>
      <w:r w:rsidR="00B764D4" w:rsidRPr="00824037">
        <w:rPr>
          <w:rFonts w:asciiTheme="majorHAnsi" w:eastAsia="Calibri" w:hAnsiTheme="majorHAnsi" w:cs="Times New Roman"/>
          <w:sz w:val="22"/>
          <w:szCs w:val="22"/>
          <w:highlight w:val="yellow"/>
        </w:rPr>
        <w:t>{Name of PTA’s}</w:t>
      </w:r>
      <w:r w:rsidR="00B764D4" w:rsidRPr="00824037">
        <w:rPr>
          <w:rFonts w:asciiTheme="majorHAnsi" w:eastAsia="Calibri" w:hAnsiTheme="majorHAnsi" w:cs="Times New Roman"/>
          <w:sz w:val="22"/>
          <w:szCs w:val="22"/>
        </w:rPr>
        <w:t xml:space="preserve"> leadership and </w:t>
      </w:r>
      <w:r w:rsidR="00E81E85" w:rsidRPr="00824037">
        <w:rPr>
          <w:rFonts w:asciiTheme="majorHAnsi" w:eastAsia="Calibri" w:hAnsiTheme="majorHAnsi" w:cs="Times New Roman"/>
          <w:sz w:val="22"/>
          <w:szCs w:val="22"/>
        </w:rPr>
        <w:t>commitment</w:t>
      </w:r>
      <w:r w:rsidR="00B764D4" w:rsidRPr="00824037">
        <w:rPr>
          <w:rFonts w:asciiTheme="majorHAnsi" w:eastAsia="Calibri" w:hAnsiTheme="majorHAnsi" w:cs="Times New Roman"/>
          <w:sz w:val="22"/>
          <w:szCs w:val="22"/>
        </w:rPr>
        <w:t xml:space="preserve"> to</w:t>
      </w:r>
      <w:r w:rsidR="00E81E85" w:rsidRPr="00824037">
        <w:rPr>
          <w:rFonts w:asciiTheme="majorHAnsi" w:eastAsia="Calibri" w:hAnsiTheme="majorHAnsi" w:cs="Times New Roman"/>
          <w:sz w:val="22"/>
          <w:szCs w:val="22"/>
        </w:rPr>
        <w:t xml:space="preserve"> increasing access t</w:t>
      </w:r>
      <w:r w:rsidR="00004AB3" w:rsidRPr="00824037">
        <w:rPr>
          <w:rFonts w:asciiTheme="majorHAnsi" w:eastAsia="Calibri" w:hAnsiTheme="majorHAnsi" w:cs="Times New Roman"/>
          <w:sz w:val="22"/>
          <w:szCs w:val="22"/>
        </w:rPr>
        <w:t>o STEM—particularly science—</w:t>
      </w:r>
      <w:r w:rsidR="00E81E85" w:rsidRPr="00824037">
        <w:rPr>
          <w:rFonts w:asciiTheme="majorHAnsi" w:eastAsia="Calibri" w:hAnsiTheme="majorHAnsi" w:cs="Times New Roman"/>
          <w:sz w:val="22"/>
          <w:szCs w:val="22"/>
        </w:rPr>
        <w:t xml:space="preserve">experiences for </w:t>
      </w:r>
      <w:r w:rsidR="00E81E85" w:rsidRPr="00824037">
        <w:rPr>
          <w:rFonts w:asciiTheme="majorHAnsi" w:eastAsia="Calibri" w:hAnsiTheme="majorHAnsi" w:cs="Times New Roman"/>
          <w:sz w:val="22"/>
          <w:szCs w:val="22"/>
          <w:highlight w:val="yellow"/>
        </w:rPr>
        <w:t xml:space="preserve">{Name of </w:t>
      </w:r>
      <w:r w:rsidR="00E878E3">
        <w:rPr>
          <w:rFonts w:asciiTheme="majorHAnsi" w:eastAsia="Calibri" w:hAnsiTheme="majorHAnsi" w:cs="Times New Roman"/>
          <w:sz w:val="22"/>
          <w:szCs w:val="22"/>
          <w:highlight w:val="yellow"/>
        </w:rPr>
        <w:t>C</w:t>
      </w:r>
      <w:r w:rsidR="00004AB3" w:rsidRPr="00824037">
        <w:rPr>
          <w:rFonts w:asciiTheme="majorHAnsi" w:eastAsia="Calibri" w:hAnsiTheme="majorHAnsi" w:cs="Times New Roman"/>
          <w:sz w:val="22"/>
          <w:szCs w:val="22"/>
          <w:highlight w:val="yellow"/>
        </w:rPr>
        <w:t>ity</w:t>
      </w:r>
      <w:r w:rsidR="00E878E3">
        <w:rPr>
          <w:rFonts w:asciiTheme="majorHAnsi" w:eastAsia="Calibri" w:hAnsiTheme="majorHAnsi" w:cs="Times New Roman"/>
          <w:sz w:val="22"/>
          <w:szCs w:val="22"/>
          <w:highlight w:val="yellow"/>
        </w:rPr>
        <w:t>/S</w:t>
      </w:r>
      <w:r w:rsidR="009933F2">
        <w:rPr>
          <w:rFonts w:asciiTheme="majorHAnsi" w:eastAsia="Calibri" w:hAnsiTheme="majorHAnsi" w:cs="Times New Roman"/>
          <w:sz w:val="22"/>
          <w:szCs w:val="22"/>
          <w:highlight w:val="yellow"/>
        </w:rPr>
        <w:t>tate</w:t>
      </w:r>
      <w:r w:rsidR="00E81E85" w:rsidRPr="00824037">
        <w:rPr>
          <w:rFonts w:asciiTheme="majorHAnsi" w:eastAsia="Calibri" w:hAnsiTheme="majorHAnsi" w:cs="Times New Roman"/>
          <w:sz w:val="22"/>
          <w:szCs w:val="22"/>
          <w:highlight w:val="yellow"/>
        </w:rPr>
        <w:t>}</w:t>
      </w:r>
      <w:r w:rsidR="00E81E85" w:rsidRPr="00824037">
        <w:rPr>
          <w:rFonts w:asciiTheme="majorHAnsi" w:eastAsia="Calibri" w:hAnsiTheme="majorHAnsi" w:cs="Times New Roman"/>
          <w:sz w:val="22"/>
          <w:szCs w:val="22"/>
        </w:rPr>
        <w:t xml:space="preserve"> </w:t>
      </w:r>
      <w:r w:rsidR="00B764D4" w:rsidRPr="00824037">
        <w:rPr>
          <w:rFonts w:asciiTheme="majorHAnsi" w:eastAsia="Calibri" w:hAnsiTheme="majorHAnsi" w:cs="Times New Roman"/>
          <w:sz w:val="22"/>
          <w:szCs w:val="22"/>
        </w:rPr>
        <w:t>children and families.</w:t>
      </w:r>
    </w:p>
    <w:p w:rsidR="00374581" w:rsidRPr="003F4418" w:rsidRDefault="00374581" w:rsidP="00374581">
      <w:pPr>
        <w:tabs>
          <w:tab w:val="left" w:pos="1920"/>
        </w:tabs>
        <w:rPr>
          <w:rFonts w:asciiTheme="majorHAnsi" w:eastAsia="Calibri" w:hAnsiTheme="majorHAnsi" w:cs="Times New Roman"/>
          <w:sz w:val="22"/>
          <w:szCs w:val="22"/>
        </w:rPr>
      </w:pPr>
    </w:p>
    <w:p w:rsidR="001668E3" w:rsidRPr="005007AF" w:rsidRDefault="001668E3" w:rsidP="001668E3">
      <w:pPr>
        <w:rPr>
          <w:rFonts w:asciiTheme="majorHAnsi" w:hAnsiTheme="majorHAnsi"/>
          <w:sz w:val="22"/>
          <w:szCs w:val="22"/>
        </w:rPr>
      </w:pPr>
      <w:r w:rsidRPr="005007AF">
        <w:rPr>
          <w:rFonts w:asciiTheme="majorHAnsi" w:hAnsiTheme="majorHAnsi"/>
          <w:sz w:val="22"/>
          <w:szCs w:val="22"/>
        </w:rPr>
        <w:t xml:space="preserve">“We know—and decades of research proves—that families play a critical role in children’s </w:t>
      </w:r>
      <w:r>
        <w:rPr>
          <w:rFonts w:asciiTheme="majorHAnsi" w:hAnsiTheme="majorHAnsi"/>
          <w:sz w:val="22"/>
          <w:szCs w:val="22"/>
        </w:rPr>
        <w:t xml:space="preserve">academic </w:t>
      </w:r>
      <w:r w:rsidRPr="005007AF">
        <w:rPr>
          <w:rFonts w:asciiTheme="majorHAnsi" w:hAnsiTheme="majorHAnsi"/>
          <w:sz w:val="22"/>
          <w:szCs w:val="22"/>
        </w:rPr>
        <w:t xml:space="preserve">success. We also know that parents and guardians have the biggest influence on a child’s educational and career decisions,” said Jim Accomando, president of National PTA. “Family engagement is essential to strengthen STEM education, bridge the STEM gap and help all children realize their fullest potential. We’re thrilled to empower </w:t>
      </w:r>
      <w:r w:rsidRPr="005007AF">
        <w:rPr>
          <w:rFonts w:asciiTheme="majorHAnsi" w:eastAsia="Calibri" w:hAnsiTheme="majorHAnsi" w:cs="Times New Roman"/>
          <w:sz w:val="22"/>
          <w:szCs w:val="22"/>
          <w:highlight w:val="yellow"/>
        </w:rPr>
        <w:t xml:space="preserve">{Name of PTA} </w:t>
      </w:r>
      <w:r w:rsidRPr="005007AF">
        <w:rPr>
          <w:rFonts w:asciiTheme="majorHAnsi" w:eastAsia="Calibri" w:hAnsiTheme="majorHAnsi" w:cs="Times New Roman"/>
          <w:sz w:val="22"/>
          <w:szCs w:val="22"/>
        </w:rPr>
        <w:t>with resources to engage families in</w:t>
      </w:r>
      <w:r w:rsidR="00004AB3">
        <w:rPr>
          <w:rFonts w:asciiTheme="majorHAnsi" w:eastAsia="Calibri" w:hAnsiTheme="majorHAnsi" w:cs="Times New Roman"/>
          <w:sz w:val="22"/>
          <w:szCs w:val="22"/>
        </w:rPr>
        <w:t xml:space="preserve"> science</w:t>
      </w:r>
      <w:r w:rsidRPr="005007AF">
        <w:rPr>
          <w:rFonts w:asciiTheme="majorHAnsi" w:hAnsiTheme="majorHAnsi"/>
          <w:sz w:val="22"/>
          <w:szCs w:val="22"/>
        </w:rPr>
        <w:t xml:space="preserve"> education.” </w:t>
      </w:r>
    </w:p>
    <w:p w:rsidR="001668E3" w:rsidRPr="003F4418" w:rsidRDefault="001668E3" w:rsidP="00C51A88">
      <w:pPr>
        <w:rPr>
          <w:rFonts w:asciiTheme="majorHAnsi" w:hAnsiTheme="majorHAnsi"/>
          <w:sz w:val="22"/>
          <w:szCs w:val="22"/>
        </w:rPr>
      </w:pPr>
    </w:p>
    <w:p w:rsidR="00423A10" w:rsidRDefault="00423A10" w:rsidP="00C51A88">
      <w:pPr>
        <w:rPr>
          <w:rFonts w:asciiTheme="majorHAnsi" w:hAnsiTheme="majorHAnsi"/>
          <w:sz w:val="22"/>
          <w:szCs w:val="22"/>
        </w:rPr>
      </w:pPr>
      <w:r w:rsidRPr="003F4418">
        <w:rPr>
          <w:rFonts w:asciiTheme="majorHAnsi" w:hAnsiTheme="majorHAnsi"/>
          <w:sz w:val="22"/>
          <w:szCs w:val="22"/>
        </w:rPr>
        <w:t>STEM</w:t>
      </w:r>
      <w:r w:rsidRPr="00004AB3">
        <w:rPr>
          <w:rFonts w:asciiTheme="majorHAnsi" w:hAnsiTheme="majorHAnsi"/>
          <w:sz w:val="22"/>
          <w:szCs w:val="22"/>
        </w:rPr>
        <w:t xml:space="preserve"> </w:t>
      </w:r>
      <w:r w:rsidR="00004AB3" w:rsidRPr="00004AB3">
        <w:rPr>
          <w:rFonts w:asciiTheme="majorHAnsi" w:hAnsiTheme="majorHAnsi"/>
          <w:sz w:val="22"/>
          <w:szCs w:val="22"/>
        </w:rPr>
        <w:t>+</w:t>
      </w:r>
      <w:r w:rsidRPr="003F4418">
        <w:rPr>
          <w:rFonts w:asciiTheme="majorHAnsi" w:hAnsiTheme="majorHAnsi"/>
          <w:sz w:val="22"/>
          <w:szCs w:val="22"/>
        </w:rPr>
        <w:t xml:space="preserve"> Families is a national effort to engage entire families in STEM experiences at school, at home, in the community and with digital learning environments to </w:t>
      </w:r>
      <w:r w:rsidR="00A50036">
        <w:rPr>
          <w:rFonts w:asciiTheme="majorHAnsi" w:hAnsiTheme="majorHAnsi"/>
          <w:sz w:val="22"/>
          <w:szCs w:val="22"/>
        </w:rPr>
        <w:t>support their students’ success in STEM</w:t>
      </w:r>
      <w:r w:rsidRPr="003F4418">
        <w:rPr>
          <w:rFonts w:asciiTheme="majorHAnsi" w:hAnsiTheme="majorHAnsi"/>
          <w:sz w:val="22"/>
          <w:szCs w:val="22"/>
        </w:rPr>
        <w:t>.</w:t>
      </w:r>
      <w:r w:rsidRPr="003F4418">
        <w:rPr>
          <w:rFonts w:asciiTheme="majorHAnsi" w:hAnsiTheme="majorHAnsi"/>
          <w:iCs/>
          <w:sz w:val="22"/>
          <w:szCs w:val="22"/>
          <w:bdr w:val="none" w:sz="0" w:space="0" w:color="auto" w:frame="1"/>
          <w:shd w:val="clear" w:color="auto" w:fill="FFFFFF"/>
        </w:rPr>
        <w:t xml:space="preserve"> </w:t>
      </w:r>
      <w:r w:rsidRPr="003F4418">
        <w:rPr>
          <w:rFonts w:asciiTheme="majorHAnsi" w:hAnsiTheme="majorHAnsi"/>
          <w:sz w:val="22"/>
          <w:szCs w:val="22"/>
        </w:rPr>
        <w:t xml:space="preserve">The goal of the initiative is to fill a critical gap in STEM education, increase access to STEM experiences for all students and inspire the next generation of STEM professionals. </w:t>
      </w:r>
      <w:r w:rsidR="00F8436F" w:rsidRPr="003F4418">
        <w:rPr>
          <w:rFonts w:asciiTheme="majorHAnsi" w:hAnsiTheme="majorHAnsi"/>
          <w:sz w:val="22"/>
          <w:szCs w:val="22"/>
        </w:rPr>
        <w:t>National PTA launched STEM</w:t>
      </w:r>
      <w:r w:rsidR="00F8436F" w:rsidRPr="00004AB3">
        <w:rPr>
          <w:rFonts w:asciiTheme="majorHAnsi" w:hAnsiTheme="majorHAnsi"/>
          <w:sz w:val="22"/>
          <w:szCs w:val="22"/>
        </w:rPr>
        <w:t xml:space="preserve"> </w:t>
      </w:r>
      <w:r w:rsidR="00004AB3" w:rsidRPr="00004AB3">
        <w:rPr>
          <w:rFonts w:asciiTheme="majorHAnsi" w:hAnsiTheme="majorHAnsi"/>
          <w:sz w:val="22"/>
          <w:szCs w:val="22"/>
        </w:rPr>
        <w:t>+</w:t>
      </w:r>
      <w:r w:rsidR="00004AB3">
        <w:rPr>
          <w:rFonts w:asciiTheme="majorHAnsi" w:hAnsiTheme="majorHAnsi"/>
          <w:i/>
          <w:sz w:val="22"/>
          <w:szCs w:val="22"/>
        </w:rPr>
        <w:t xml:space="preserve"> </w:t>
      </w:r>
      <w:r w:rsidR="00F8436F" w:rsidRPr="003F4418">
        <w:rPr>
          <w:rFonts w:asciiTheme="majorHAnsi" w:hAnsiTheme="majorHAnsi"/>
          <w:sz w:val="22"/>
          <w:szCs w:val="22"/>
        </w:rPr>
        <w:t xml:space="preserve">Families with the founding support of </w:t>
      </w:r>
      <w:r w:rsidR="00954584">
        <w:rPr>
          <w:rFonts w:asciiTheme="majorHAnsi" w:hAnsiTheme="majorHAnsi"/>
          <w:sz w:val="22"/>
          <w:szCs w:val="22"/>
        </w:rPr>
        <w:t xml:space="preserve">the </w:t>
      </w:r>
      <w:r w:rsidR="00F8436F" w:rsidRPr="003F4418">
        <w:rPr>
          <w:rFonts w:asciiTheme="majorHAnsi" w:hAnsiTheme="majorHAnsi"/>
          <w:sz w:val="22"/>
          <w:szCs w:val="22"/>
        </w:rPr>
        <w:t>Bayer USA Foundation.</w:t>
      </w:r>
      <w:r w:rsidR="00A50036">
        <w:rPr>
          <w:rFonts w:asciiTheme="majorHAnsi" w:hAnsiTheme="majorHAnsi"/>
          <w:sz w:val="22"/>
          <w:szCs w:val="22"/>
        </w:rPr>
        <w:t xml:space="preserve"> </w:t>
      </w:r>
      <w:bookmarkStart w:id="0" w:name="_GoBack"/>
      <w:bookmarkEnd w:id="0"/>
    </w:p>
    <w:p w:rsidR="001668E3" w:rsidRDefault="001668E3" w:rsidP="00C51A88">
      <w:pPr>
        <w:rPr>
          <w:rFonts w:asciiTheme="majorHAnsi" w:hAnsiTheme="majorHAnsi"/>
          <w:sz w:val="22"/>
          <w:szCs w:val="22"/>
        </w:rPr>
      </w:pPr>
    </w:p>
    <w:p w:rsidR="00423A10" w:rsidRPr="003F4418" w:rsidRDefault="00423A10" w:rsidP="00423A10">
      <w:pPr>
        <w:rPr>
          <w:rFonts w:asciiTheme="majorHAnsi" w:hAnsiTheme="majorHAnsi"/>
          <w:sz w:val="22"/>
          <w:szCs w:val="22"/>
        </w:rPr>
      </w:pPr>
      <w:r w:rsidRPr="003F4418">
        <w:rPr>
          <w:rFonts w:asciiTheme="majorHAnsi" w:hAnsiTheme="majorHAnsi"/>
          <w:sz w:val="22"/>
          <w:szCs w:val="22"/>
        </w:rPr>
        <w:t>With the grant</w:t>
      </w:r>
      <w:r w:rsidR="00801916">
        <w:rPr>
          <w:rFonts w:asciiTheme="majorHAnsi" w:hAnsiTheme="majorHAnsi"/>
          <w:sz w:val="22"/>
          <w:szCs w:val="22"/>
        </w:rPr>
        <w:t xml:space="preserve"> from National PTA and Bayer</w:t>
      </w:r>
      <w:r w:rsidRPr="003F4418">
        <w:rPr>
          <w:rFonts w:asciiTheme="majorHAnsi" w:hAnsiTheme="majorHAnsi"/>
          <w:sz w:val="22"/>
          <w:szCs w:val="22"/>
        </w:rPr>
        <w:t xml:space="preserve">, </w:t>
      </w:r>
      <w:r w:rsidRPr="003F4418">
        <w:rPr>
          <w:rFonts w:asciiTheme="majorHAnsi" w:eastAsia="Calibri" w:hAnsiTheme="majorHAnsi" w:cs="Times New Roman"/>
          <w:sz w:val="22"/>
          <w:szCs w:val="22"/>
          <w:highlight w:val="yellow"/>
        </w:rPr>
        <w:t>{Name of PTA}</w:t>
      </w:r>
      <w:r w:rsidRPr="003F4418">
        <w:rPr>
          <w:rFonts w:asciiTheme="majorHAnsi" w:eastAsia="Calibri" w:hAnsiTheme="majorHAnsi" w:cs="Times New Roman"/>
          <w:sz w:val="22"/>
          <w:szCs w:val="22"/>
        </w:rPr>
        <w:t xml:space="preserve"> will:</w:t>
      </w:r>
    </w:p>
    <w:p w:rsidR="00004AB3" w:rsidRPr="00004AB3" w:rsidRDefault="00004AB3" w:rsidP="00004AB3">
      <w:pPr>
        <w:pStyle w:val="ListParagraph"/>
        <w:numPr>
          <w:ilvl w:val="0"/>
          <w:numId w:val="18"/>
        </w:numPr>
        <w:tabs>
          <w:tab w:val="left" w:pos="1920"/>
        </w:tabs>
        <w:rPr>
          <w:rFonts w:asciiTheme="majorHAnsi" w:hAnsiTheme="majorHAnsi"/>
          <w:sz w:val="22"/>
          <w:szCs w:val="22"/>
        </w:rPr>
      </w:pPr>
      <w:r w:rsidRPr="003F4418">
        <w:rPr>
          <w:rFonts w:asciiTheme="majorHAnsi" w:hAnsiTheme="majorHAnsi"/>
          <w:sz w:val="22"/>
          <w:szCs w:val="22"/>
        </w:rPr>
        <w:t xml:space="preserve">Engage families </w:t>
      </w:r>
      <w:r>
        <w:rPr>
          <w:rFonts w:asciiTheme="majorHAnsi" w:hAnsiTheme="majorHAnsi"/>
          <w:sz w:val="22"/>
          <w:szCs w:val="22"/>
        </w:rPr>
        <w:t>using hands-on learning opportunit</w:t>
      </w:r>
      <w:r w:rsidR="00F5476F">
        <w:rPr>
          <w:rFonts w:asciiTheme="majorHAnsi" w:hAnsiTheme="majorHAnsi"/>
          <w:sz w:val="22"/>
          <w:szCs w:val="22"/>
        </w:rPr>
        <w:t>ies and science experiences at science f</w:t>
      </w:r>
      <w:r>
        <w:rPr>
          <w:rFonts w:asciiTheme="majorHAnsi" w:hAnsiTheme="majorHAnsi"/>
          <w:sz w:val="22"/>
          <w:szCs w:val="22"/>
        </w:rPr>
        <w:t xml:space="preserve">estivals in collaboration with Bayer’s </w:t>
      </w:r>
      <w:hyperlink r:id="rId11" w:history="1">
        <w:r w:rsidRPr="003F4418">
          <w:rPr>
            <w:rStyle w:val="Hyperlink"/>
            <w:rFonts w:asciiTheme="majorHAnsi" w:hAnsiTheme="majorHAnsi"/>
            <w:i/>
            <w:sz w:val="22"/>
            <w:szCs w:val="22"/>
          </w:rPr>
          <w:t>Making Science Make Sense</w:t>
        </w:r>
      </w:hyperlink>
      <w:r w:rsidRPr="003F4418">
        <w:rPr>
          <w:rFonts w:asciiTheme="majorHAnsi" w:hAnsiTheme="majorHAnsi"/>
          <w:sz w:val="22"/>
          <w:szCs w:val="22"/>
        </w:rPr>
        <w:t xml:space="preserve"> </w:t>
      </w:r>
      <w:r>
        <w:rPr>
          <w:rFonts w:asciiTheme="majorHAnsi" w:hAnsiTheme="majorHAnsi"/>
          <w:sz w:val="22"/>
          <w:szCs w:val="22"/>
        </w:rPr>
        <w:t xml:space="preserve">initiative </w:t>
      </w:r>
    </w:p>
    <w:p w:rsidR="00F8436F" w:rsidRPr="003F4418" w:rsidRDefault="00F8436F" w:rsidP="00F8436F">
      <w:pPr>
        <w:pStyle w:val="ListParagraph"/>
        <w:numPr>
          <w:ilvl w:val="0"/>
          <w:numId w:val="18"/>
        </w:numPr>
        <w:tabs>
          <w:tab w:val="left" w:pos="1920"/>
        </w:tabs>
        <w:rPr>
          <w:rFonts w:asciiTheme="majorHAnsi" w:hAnsiTheme="majorHAnsi"/>
          <w:sz w:val="22"/>
          <w:szCs w:val="22"/>
        </w:rPr>
      </w:pPr>
      <w:r w:rsidRPr="003F4418">
        <w:rPr>
          <w:rFonts w:asciiTheme="majorHAnsi" w:hAnsiTheme="majorHAnsi"/>
          <w:sz w:val="22"/>
          <w:szCs w:val="22"/>
        </w:rPr>
        <w:t>Educate families ab</w:t>
      </w:r>
      <w:r w:rsidR="00004AB3">
        <w:rPr>
          <w:rFonts w:asciiTheme="majorHAnsi" w:hAnsiTheme="majorHAnsi"/>
          <w:sz w:val="22"/>
          <w:szCs w:val="22"/>
        </w:rPr>
        <w:t xml:space="preserve">out science literacy and science careers </w:t>
      </w:r>
      <w:r w:rsidR="003F4418">
        <w:rPr>
          <w:rFonts w:asciiTheme="majorHAnsi" w:hAnsiTheme="majorHAnsi"/>
          <w:sz w:val="22"/>
          <w:szCs w:val="22"/>
        </w:rPr>
        <w:t xml:space="preserve">and empower them to support </w:t>
      </w:r>
      <w:r w:rsidR="00004AB3">
        <w:rPr>
          <w:rFonts w:asciiTheme="majorHAnsi" w:hAnsiTheme="majorHAnsi"/>
          <w:sz w:val="22"/>
          <w:szCs w:val="22"/>
        </w:rPr>
        <w:t xml:space="preserve">their </w:t>
      </w:r>
      <w:r w:rsidR="003F4418">
        <w:rPr>
          <w:rFonts w:asciiTheme="majorHAnsi" w:hAnsiTheme="majorHAnsi"/>
          <w:sz w:val="22"/>
          <w:szCs w:val="22"/>
        </w:rPr>
        <w:t xml:space="preserve">children’s success in </w:t>
      </w:r>
      <w:r w:rsidR="00004AB3">
        <w:rPr>
          <w:rFonts w:asciiTheme="majorHAnsi" w:hAnsiTheme="majorHAnsi"/>
          <w:sz w:val="22"/>
          <w:szCs w:val="22"/>
        </w:rPr>
        <w:t>science</w:t>
      </w:r>
    </w:p>
    <w:p w:rsidR="00F8436F" w:rsidRPr="003F4418" w:rsidRDefault="00F8436F" w:rsidP="00F8436F">
      <w:pPr>
        <w:pStyle w:val="ListParagraph"/>
        <w:numPr>
          <w:ilvl w:val="0"/>
          <w:numId w:val="18"/>
        </w:numPr>
        <w:tabs>
          <w:tab w:val="left" w:pos="1920"/>
        </w:tabs>
        <w:rPr>
          <w:rFonts w:asciiTheme="majorHAnsi" w:hAnsiTheme="majorHAnsi"/>
          <w:sz w:val="22"/>
          <w:szCs w:val="22"/>
        </w:rPr>
      </w:pPr>
      <w:r w:rsidRPr="003F4418">
        <w:rPr>
          <w:rFonts w:asciiTheme="majorHAnsi" w:hAnsiTheme="majorHAnsi"/>
          <w:sz w:val="22"/>
          <w:szCs w:val="22"/>
        </w:rPr>
        <w:t>Connect families and students to</w:t>
      </w:r>
      <w:r w:rsidR="00004AB3">
        <w:rPr>
          <w:rFonts w:asciiTheme="majorHAnsi" w:hAnsiTheme="majorHAnsi"/>
          <w:sz w:val="22"/>
          <w:szCs w:val="22"/>
        </w:rPr>
        <w:t xml:space="preserve"> science</w:t>
      </w:r>
      <w:r w:rsidRPr="003F4418">
        <w:rPr>
          <w:rFonts w:asciiTheme="majorHAnsi" w:hAnsiTheme="majorHAnsi"/>
          <w:sz w:val="22"/>
          <w:szCs w:val="22"/>
        </w:rPr>
        <w:t xml:space="preserve"> enrichment and professional mentors</w:t>
      </w:r>
    </w:p>
    <w:p w:rsidR="00F8436F" w:rsidRPr="00F8436F" w:rsidRDefault="00F8436F" w:rsidP="00374581">
      <w:pPr>
        <w:tabs>
          <w:tab w:val="left" w:pos="1920"/>
        </w:tabs>
        <w:rPr>
          <w:rFonts w:asciiTheme="majorHAnsi" w:eastAsia="Arial" w:hAnsiTheme="majorHAnsi" w:cs="Arial"/>
          <w:b/>
          <w:sz w:val="22"/>
          <w:szCs w:val="22"/>
          <w:highlight w:val="yellow"/>
        </w:rPr>
      </w:pPr>
    </w:p>
    <w:p w:rsidR="00E56F88" w:rsidRDefault="00E56F88" w:rsidP="00374581">
      <w:pPr>
        <w:tabs>
          <w:tab w:val="left" w:pos="1920"/>
        </w:tabs>
        <w:rPr>
          <w:rFonts w:asciiTheme="majorHAnsi" w:eastAsia="Arial" w:hAnsiTheme="majorHAnsi" w:cs="Arial"/>
          <w:sz w:val="22"/>
          <w:szCs w:val="22"/>
        </w:rPr>
      </w:pPr>
      <w:r w:rsidRPr="00C51A88">
        <w:rPr>
          <w:rFonts w:asciiTheme="majorHAnsi" w:eastAsia="Arial" w:hAnsiTheme="majorHAnsi" w:cs="Arial"/>
          <w:sz w:val="22"/>
          <w:szCs w:val="22"/>
          <w:highlight w:val="yellow"/>
        </w:rPr>
        <w:t xml:space="preserve">{Insert quote from </w:t>
      </w:r>
      <w:r w:rsidR="00EA06FC" w:rsidRPr="00C51A88">
        <w:rPr>
          <w:rFonts w:asciiTheme="majorHAnsi" w:eastAsia="Arial" w:hAnsiTheme="majorHAnsi" w:cs="Arial"/>
          <w:sz w:val="22"/>
          <w:szCs w:val="22"/>
          <w:highlight w:val="yellow"/>
        </w:rPr>
        <w:t>PTA President</w:t>
      </w:r>
      <w:r w:rsidR="00004AB3">
        <w:rPr>
          <w:rFonts w:asciiTheme="majorHAnsi" w:eastAsia="Arial" w:hAnsiTheme="majorHAnsi" w:cs="Arial"/>
          <w:sz w:val="22"/>
          <w:szCs w:val="22"/>
          <w:highlight w:val="yellow"/>
        </w:rPr>
        <w:t xml:space="preserve"> or School Principal</w:t>
      </w:r>
      <w:r w:rsidR="00EA06FC" w:rsidRPr="00C51A88">
        <w:rPr>
          <w:rFonts w:asciiTheme="majorHAnsi" w:eastAsia="Arial" w:hAnsiTheme="majorHAnsi" w:cs="Arial"/>
          <w:sz w:val="22"/>
          <w:szCs w:val="22"/>
          <w:highlight w:val="yellow"/>
        </w:rPr>
        <w:t>}</w:t>
      </w:r>
    </w:p>
    <w:p w:rsidR="00801916" w:rsidRDefault="00801916" w:rsidP="00374581">
      <w:pPr>
        <w:tabs>
          <w:tab w:val="left" w:pos="1920"/>
        </w:tabs>
        <w:rPr>
          <w:rFonts w:asciiTheme="majorHAnsi" w:eastAsia="Arial" w:hAnsiTheme="majorHAnsi" w:cs="Arial"/>
          <w:sz w:val="22"/>
          <w:szCs w:val="22"/>
        </w:rPr>
      </w:pPr>
    </w:p>
    <w:p w:rsidR="00801916" w:rsidRPr="00C51A88" w:rsidRDefault="00801916" w:rsidP="00374581">
      <w:pPr>
        <w:tabs>
          <w:tab w:val="left" w:pos="1920"/>
        </w:tabs>
        <w:rPr>
          <w:rFonts w:asciiTheme="majorHAnsi" w:hAnsiTheme="majorHAnsi"/>
          <w:sz w:val="22"/>
          <w:szCs w:val="22"/>
        </w:rPr>
      </w:pPr>
      <w:r>
        <w:rPr>
          <w:rFonts w:asciiTheme="majorHAnsi" w:eastAsia="Arial" w:hAnsiTheme="majorHAnsi" w:cs="Arial"/>
          <w:sz w:val="22"/>
          <w:szCs w:val="22"/>
        </w:rPr>
        <w:t xml:space="preserve">For </w:t>
      </w:r>
      <w:r w:rsidR="00004AB3">
        <w:rPr>
          <w:rFonts w:asciiTheme="majorHAnsi" w:eastAsia="Arial" w:hAnsiTheme="majorHAnsi" w:cs="Arial"/>
          <w:sz w:val="22"/>
          <w:szCs w:val="22"/>
        </w:rPr>
        <w:t xml:space="preserve">more information about the STEM + </w:t>
      </w:r>
      <w:r>
        <w:rPr>
          <w:rFonts w:asciiTheme="majorHAnsi" w:eastAsia="Arial" w:hAnsiTheme="majorHAnsi" w:cs="Arial"/>
          <w:sz w:val="22"/>
          <w:szCs w:val="22"/>
        </w:rPr>
        <w:t xml:space="preserve">Families initiative, visit </w:t>
      </w:r>
      <w:hyperlink r:id="rId12" w:history="1">
        <w:r w:rsidRPr="00801916">
          <w:rPr>
            <w:rStyle w:val="Hyperlink"/>
            <w:rFonts w:asciiTheme="majorHAnsi" w:eastAsia="Arial" w:hAnsiTheme="majorHAnsi" w:cs="Arial"/>
            <w:sz w:val="22"/>
            <w:szCs w:val="22"/>
          </w:rPr>
          <w:t>PTA.org/STEM</w:t>
        </w:r>
      </w:hyperlink>
      <w:r>
        <w:rPr>
          <w:rFonts w:asciiTheme="majorHAnsi" w:eastAsia="Arial" w:hAnsiTheme="majorHAnsi" w:cs="Arial"/>
          <w:sz w:val="22"/>
          <w:szCs w:val="22"/>
        </w:rPr>
        <w:t>.</w:t>
      </w:r>
    </w:p>
    <w:p w:rsidR="00E56F88" w:rsidRPr="00C51A88" w:rsidRDefault="00E56F88" w:rsidP="00374581">
      <w:pPr>
        <w:tabs>
          <w:tab w:val="left" w:pos="1920"/>
        </w:tabs>
        <w:rPr>
          <w:rFonts w:asciiTheme="majorHAnsi" w:hAnsiTheme="majorHAnsi"/>
          <w:sz w:val="22"/>
          <w:szCs w:val="22"/>
        </w:rPr>
      </w:pPr>
    </w:p>
    <w:p w:rsidR="00325880" w:rsidRPr="00004AB3" w:rsidRDefault="00052B16" w:rsidP="00374581">
      <w:pPr>
        <w:rPr>
          <w:rFonts w:asciiTheme="majorHAnsi" w:hAnsiTheme="majorHAnsi" w:cs="Times New Roman"/>
          <w:sz w:val="22"/>
          <w:szCs w:val="22"/>
        </w:rPr>
      </w:pPr>
      <w:r w:rsidRPr="00004AB3">
        <w:rPr>
          <w:rFonts w:asciiTheme="majorHAnsi" w:hAnsiTheme="majorHAnsi" w:cs="Times New Roman"/>
          <w:b/>
          <w:sz w:val="22"/>
          <w:szCs w:val="22"/>
        </w:rPr>
        <w:t>About PTA</w:t>
      </w:r>
      <w:r w:rsidRPr="00004AB3">
        <w:rPr>
          <w:rFonts w:asciiTheme="majorHAnsi" w:hAnsiTheme="majorHAnsi" w:cs="Times New Roman"/>
          <w:sz w:val="22"/>
          <w:szCs w:val="22"/>
          <w:u w:val="single"/>
        </w:rPr>
        <w:br/>
      </w:r>
      <w:hyperlink r:id="rId13" w:history="1">
        <w:r w:rsidRPr="00004AB3">
          <w:rPr>
            <w:rStyle w:val="Hyperlink"/>
            <w:rFonts w:asciiTheme="majorHAnsi" w:hAnsiTheme="majorHAnsi" w:cs="Times New Roman"/>
            <w:sz w:val="22"/>
            <w:szCs w:val="22"/>
          </w:rPr>
          <w:t>PTA®</w:t>
        </w:r>
      </w:hyperlink>
      <w:r w:rsidRPr="00004AB3">
        <w:rPr>
          <w:rFonts w:asciiTheme="majorHAnsi" w:hAnsiTheme="majorHAnsi" w:cs="Times New Roman"/>
          <w:sz w:val="22"/>
          <w:szCs w:val="22"/>
        </w:rPr>
        <w:t xml:space="preserve"> comprises of families, students, teachers, administrators and business and community leaders devoted to the educational success of children and the promotion of </w:t>
      </w:r>
      <w:r w:rsidR="00E84E4C" w:rsidRPr="00004AB3">
        <w:rPr>
          <w:rFonts w:asciiTheme="majorHAnsi" w:hAnsiTheme="majorHAnsi" w:cs="Times New Roman"/>
          <w:sz w:val="22"/>
          <w:szCs w:val="22"/>
        </w:rPr>
        <w:t>family engagement</w:t>
      </w:r>
      <w:r w:rsidRPr="00004AB3">
        <w:rPr>
          <w:rFonts w:asciiTheme="majorHAnsi" w:hAnsiTheme="majorHAnsi" w:cs="Times New Roman"/>
          <w:sz w:val="22"/>
          <w:szCs w:val="22"/>
        </w:rPr>
        <w:t xml:space="preserve"> in schools. PTA is a registered 501(c)(3) nonprofit association that prides itself on being a powerful voice for all children, a relevant resource for families and communities, and a strong advocate for public education. </w:t>
      </w:r>
      <w:r w:rsidRPr="00004AB3">
        <w:rPr>
          <w:rFonts w:asciiTheme="majorHAnsi" w:hAnsiTheme="majorHAnsi" w:cs="Times New Roman"/>
          <w:sz w:val="22"/>
          <w:szCs w:val="22"/>
        </w:rPr>
        <w:lastRenderedPageBreak/>
        <w:t>Membership in PTA is open to anyone who wants to be involved and make a difference for the education, health</w:t>
      </w:r>
      <w:r w:rsidR="003425F3" w:rsidRPr="00004AB3">
        <w:rPr>
          <w:rFonts w:asciiTheme="majorHAnsi" w:hAnsiTheme="majorHAnsi" w:cs="Times New Roman"/>
          <w:sz w:val="22"/>
          <w:szCs w:val="22"/>
        </w:rPr>
        <w:t xml:space="preserve"> </w:t>
      </w:r>
      <w:r w:rsidRPr="00004AB3">
        <w:rPr>
          <w:rFonts w:asciiTheme="majorHAnsi" w:hAnsiTheme="majorHAnsi" w:cs="Times New Roman"/>
          <w:sz w:val="22"/>
          <w:szCs w:val="22"/>
        </w:rPr>
        <w:t>and welfare of children and youth.</w:t>
      </w:r>
      <w:r w:rsidR="00004AB3" w:rsidRPr="00004AB3">
        <w:rPr>
          <w:rFonts w:asciiTheme="majorHAnsi" w:hAnsiTheme="majorHAnsi" w:cs="Times New Roman"/>
          <w:sz w:val="22"/>
          <w:szCs w:val="22"/>
        </w:rPr>
        <w:t xml:space="preserve"> For more information, visit </w:t>
      </w:r>
      <w:hyperlink r:id="rId14" w:history="1">
        <w:r w:rsidR="00004AB3" w:rsidRPr="00004AB3">
          <w:rPr>
            <w:rStyle w:val="Hyperlink"/>
            <w:rFonts w:asciiTheme="majorHAnsi" w:hAnsiTheme="majorHAnsi" w:cs="Times New Roman"/>
            <w:sz w:val="22"/>
            <w:szCs w:val="22"/>
          </w:rPr>
          <w:t>PTA.org</w:t>
        </w:r>
      </w:hyperlink>
      <w:r w:rsidR="00004AB3" w:rsidRPr="00004AB3">
        <w:rPr>
          <w:rFonts w:asciiTheme="majorHAnsi" w:hAnsiTheme="majorHAnsi" w:cs="Times New Roman"/>
          <w:sz w:val="22"/>
          <w:szCs w:val="22"/>
        </w:rPr>
        <w:t>.</w:t>
      </w:r>
    </w:p>
    <w:p w:rsidR="00B764D4" w:rsidRDefault="00B764D4" w:rsidP="00374581">
      <w:pPr>
        <w:rPr>
          <w:rFonts w:asciiTheme="majorHAnsi" w:hAnsiTheme="majorHAnsi" w:cs="Times New Roman"/>
          <w:sz w:val="22"/>
          <w:szCs w:val="22"/>
        </w:rPr>
      </w:pPr>
    </w:p>
    <w:p w:rsidR="00515AFF" w:rsidRPr="0075118C" w:rsidRDefault="00B764D4" w:rsidP="00515AFF">
      <w:pPr>
        <w:rPr>
          <w:rFonts w:asciiTheme="majorHAnsi" w:hAnsiTheme="majorHAnsi" w:cstheme="majorHAnsi"/>
          <w:b/>
          <w:bCs/>
          <w:sz w:val="22"/>
          <w:szCs w:val="22"/>
        </w:rPr>
      </w:pPr>
      <w:r w:rsidRPr="004161A0">
        <w:rPr>
          <w:rFonts w:ascii="Calibri" w:hAnsi="Calibri"/>
          <w:b/>
          <w:sz w:val="22"/>
          <w:szCs w:val="22"/>
        </w:rPr>
        <w:t>About Bayer</w:t>
      </w:r>
      <w:r>
        <w:rPr>
          <w:rFonts w:ascii="Calibri" w:hAnsi="Calibri"/>
          <w:sz w:val="22"/>
          <w:szCs w:val="22"/>
        </w:rPr>
        <w:br/>
      </w:r>
      <w:r w:rsidR="00515AFF" w:rsidRPr="0075118C">
        <w:rPr>
          <w:rFonts w:asciiTheme="majorHAnsi" w:hAnsiTheme="majorHAnsi" w:cstheme="majorHAnsi"/>
          <w:b/>
          <w:bCs/>
          <w:sz w:val="22"/>
          <w:szCs w:val="22"/>
        </w:rPr>
        <w:t>Bayer: Science For A Better Life</w:t>
      </w:r>
    </w:p>
    <w:p w:rsidR="00515AFF" w:rsidRPr="0075118C" w:rsidRDefault="00515AFF" w:rsidP="00515AFF">
      <w:pPr>
        <w:rPr>
          <w:rFonts w:asciiTheme="majorHAnsi" w:hAnsiTheme="majorHAnsi" w:cstheme="majorHAnsi"/>
          <w:sz w:val="22"/>
          <w:szCs w:val="22"/>
        </w:rPr>
      </w:pPr>
      <w:r w:rsidRPr="0075118C">
        <w:rPr>
          <w:rFonts w:asciiTheme="majorHAnsi" w:hAnsiTheme="majorHAnsi" w:cstheme="majorHAnsi"/>
          <w:sz w:val="22"/>
          <w:szCs w:val="22"/>
        </w:rPr>
        <w:t xml:space="preserve">Bayer is a global enterprise with core competencies in the Life Science fields of health care and agriculture. Its products and services are designed to benefit people and improve their quality of life. At the same time, the Group aims to create value through innovation, growth and high earning power. Bayer is committed to the principles of sustainable development and to its social and ethical responsibilities as a corporate citizen. In fiscal 2016, the Group employed around 115,200 people and had sales of EUR 46.8 billion. Capital expenditures amounted to EUR 2.6 billion, R&amp;D expenses to EUR 4.7 billion. These figures include those for the high-tech polymers business, which was floated on the stock market as an independent company named Covestro on October 6, 2015. For more information, go to </w:t>
      </w:r>
      <w:hyperlink r:id="rId15" w:history="1">
        <w:r w:rsidRPr="0075118C">
          <w:rPr>
            <w:rStyle w:val="Hyperlink"/>
            <w:rFonts w:asciiTheme="majorHAnsi" w:hAnsiTheme="majorHAnsi" w:cstheme="majorHAnsi"/>
            <w:sz w:val="22"/>
            <w:szCs w:val="22"/>
          </w:rPr>
          <w:t>www.bayer.us</w:t>
        </w:r>
      </w:hyperlink>
      <w:r w:rsidRPr="0075118C">
        <w:rPr>
          <w:rFonts w:asciiTheme="majorHAnsi" w:hAnsiTheme="majorHAnsi" w:cstheme="majorHAnsi"/>
          <w:sz w:val="22"/>
          <w:szCs w:val="22"/>
        </w:rPr>
        <w:t>.</w:t>
      </w:r>
    </w:p>
    <w:p w:rsidR="00515AFF" w:rsidRDefault="00515AFF" w:rsidP="00B764D4">
      <w:pPr>
        <w:rPr>
          <w:rFonts w:ascii="Calibri" w:hAnsi="Calibri"/>
          <w:sz w:val="22"/>
          <w:szCs w:val="22"/>
        </w:rPr>
      </w:pPr>
    </w:p>
    <w:p w:rsidR="00B764D4" w:rsidRDefault="00B764D4" w:rsidP="00374581">
      <w:pPr>
        <w:rPr>
          <w:rFonts w:asciiTheme="majorHAnsi" w:hAnsiTheme="majorHAnsi" w:cs="Times New Roman"/>
          <w:sz w:val="22"/>
          <w:szCs w:val="22"/>
        </w:rPr>
      </w:pPr>
    </w:p>
    <w:p w:rsidR="005A19F2" w:rsidRPr="00212541" w:rsidRDefault="005A19F2" w:rsidP="00374581">
      <w:pPr>
        <w:rPr>
          <w:rFonts w:asciiTheme="majorHAnsi" w:hAnsiTheme="majorHAnsi" w:cs="Times New Roman"/>
          <w:sz w:val="22"/>
          <w:szCs w:val="22"/>
        </w:rPr>
      </w:pPr>
    </w:p>
    <w:sectPr w:rsidR="005A19F2" w:rsidRPr="00212541" w:rsidSect="006E098D">
      <w:footerReference w:type="first" r:id="rId16"/>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C85" w:rsidRDefault="00746C85" w:rsidP="00AC78C6">
      <w:r>
        <w:separator/>
      </w:r>
    </w:p>
  </w:endnote>
  <w:endnote w:type="continuationSeparator" w:id="0">
    <w:p w:rsidR="00746C85" w:rsidRDefault="00746C85" w:rsidP="00AC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5F2" w:rsidRDefault="00E17E23" w:rsidP="001A26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C85" w:rsidRDefault="00746C85" w:rsidP="00AC78C6">
      <w:r>
        <w:separator/>
      </w:r>
    </w:p>
  </w:footnote>
  <w:footnote w:type="continuationSeparator" w:id="0">
    <w:p w:rsidR="00746C85" w:rsidRDefault="00746C85" w:rsidP="00AC7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191"/>
    <w:multiLevelType w:val="multilevel"/>
    <w:tmpl w:val="8E3A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D35C8"/>
    <w:multiLevelType w:val="multilevel"/>
    <w:tmpl w:val="F34C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05F58"/>
    <w:multiLevelType w:val="hybridMultilevel"/>
    <w:tmpl w:val="FDF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85114"/>
    <w:multiLevelType w:val="hybridMultilevel"/>
    <w:tmpl w:val="F590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D5E28"/>
    <w:multiLevelType w:val="multilevel"/>
    <w:tmpl w:val="C7E8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55C98"/>
    <w:multiLevelType w:val="hybridMultilevel"/>
    <w:tmpl w:val="062062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A7F0E9B"/>
    <w:multiLevelType w:val="hybridMultilevel"/>
    <w:tmpl w:val="FBC0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F0F03"/>
    <w:multiLevelType w:val="hybridMultilevel"/>
    <w:tmpl w:val="6650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A0C54"/>
    <w:multiLevelType w:val="multilevel"/>
    <w:tmpl w:val="47A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02258"/>
    <w:multiLevelType w:val="hybridMultilevel"/>
    <w:tmpl w:val="938E539A"/>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8AE1EB1"/>
    <w:multiLevelType w:val="hybridMultilevel"/>
    <w:tmpl w:val="00EE07A2"/>
    <w:lvl w:ilvl="0" w:tplc="3026909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980882"/>
    <w:multiLevelType w:val="hybridMultilevel"/>
    <w:tmpl w:val="2A00C1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F584691"/>
    <w:multiLevelType w:val="hybridMultilevel"/>
    <w:tmpl w:val="F3BE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E1B99"/>
    <w:multiLevelType w:val="hybridMultilevel"/>
    <w:tmpl w:val="E8408D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45C6949"/>
    <w:multiLevelType w:val="hybridMultilevel"/>
    <w:tmpl w:val="C82846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E14C5B"/>
    <w:multiLevelType w:val="hybridMultilevel"/>
    <w:tmpl w:val="129A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43B39"/>
    <w:multiLevelType w:val="hybridMultilevel"/>
    <w:tmpl w:val="8322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14"/>
  </w:num>
  <w:num w:numId="12">
    <w:abstractNumId w:val="12"/>
  </w:num>
  <w:num w:numId="13">
    <w:abstractNumId w:val="2"/>
  </w:num>
  <w:num w:numId="14">
    <w:abstractNumId w:val="4"/>
  </w:num>
  <w:num w:numId="15">
    <w:abstractNumId w:val="10"/>
  </w:num>
  <w:num w:numId="16">
    <w:abstractNumId w:val="16"/>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2MTKyMDQwNjYytDRR0lEKTi0uzszPAykwrAUATOcl6CwAAAA="/>
  </w:docVars>
  <w:rsids>
    <w:rsidRoot w:val="00983B25"/>
    <w:rsid w:val="00000B40"/>
    <w:rsid w:val="00004AB3"/>
    <w:rsid w:val="00015366"/>
    <w:rsid w:val="00034905"/>
    <w:rsid w:val="00044C93"/>
    <w:rsid w:val="000524F3"/>
    <w:rsid w:val="00052B16"/>
    <w:rsid w:val="00064615"/>
    <w:rsid w:val="00073133"/>
    <w:rsid w:val="0008101F"/>
    <w:rsid w:val="000B0041"/>
    <w:rsid w:val="000C0211"/>
    <w:rsid w:val="000C081C"/>
    <w:rsid w:val="000C72DE"/>
    <w:rsid w:val="000C7787"/>
    <w:rsid w:val="000C7B2C"/>
    <w:rsid w:val="000D7EDA"/>
    <w:rsid w:val="000E0AB3"/>
    <w:rsid w:val="000E2D7E"/>
    <w:rsid w:val="001178AD"/>
    <w:rsid w:val="00122E4E"/>
    <w:rsid w:val="00124A71"/>
    <w:rsid w:val="001331F4"/>
    <w:rsid w:val="00141C40"/>
    <w:rsid w:val="00155958"/>
    <w:rsid w:val="00165886"/>
    <w:rsid w:val="001668E3"/>
    <w:rsid w:val="00173EEE"/>
    <w:rsid w:val="001854E0"/>
    <w:rsid w:val="001912F8"/>
    <w:rsid w:val="00194DA4"/>
    <w:rsid w:val="001962BE"/>
    <w:rsid w:val="001963CC"/>
    <w:rsid w:val="001A1B7C"/>
    <w:rsid w:val="001B720D"/>
    <w:rsid w:val="001E4167"/>
    <w:rsid w:val="001E736B"/>
    <w:rsid w:val="001E79BF"/>
    <w:rsid w:val="00210C98"/>
    <w:rsid w:val="00212541"/>
    <w:rsid w:val="00230709"/>
    <w:rsid w:val="002323A3"/>
    <w:rsid w:val="002332F0"/>
    <w:rsid w:val="0023533E"/>
    <w:rsid w:val="00237EE7"/>
    <w:rsid w:val="0024690A"/>
    <w:rsid w:val="00247D5F"/>
    <w:rsid w:val="00247DCF"/>
    <w:rsid w:val="00275A0F"/>
    <w:rsid w:val="00282BA3"/>
    <w:rsid w:val="00294592"/>
    <w:rsid w:val="00295376"/>
    <w:rsid w:val="00297B1F"/>
    <w:rsid w:val="002A51CB"/>
    <w:rsid w:val="002B0A3B"/>
    <w:rsid w:val="002B0F38"/>
    <w:rsid w:val="002C7FC0"/>
    <w:rsid w:val="002D0083"/>
    <w:rsid w:val="002E1F8F"/>
    <w:rsid w:val="002F627A"/>
    <w:rsid w:val="00325880"/>
    <w:rsid w:val="003321EC"/>
    <w:rsid w:val="00332EEE"/>
    <w:rsid w:val="00332FEC"/>
    <w:rsid w:val="00335D12"/>
    <w:rsid w:val="003425F3"/>
    <w:rsid w:val="00350749"/>
    <w:rsid w:val="003676AC"/>
    <w:rsid w:val="00374581"/>
    <w:rsid w:val="00395FFB"/>
    <w:rsid w:val="00396EF8"/>
    <w:rsid w:val="003A378B"/>
    <w:rsid w:val="003A3CB3"/>
    <w:rsid w:val="003D049D"/>
    <w:rsid w:val="003D40FD"/>
    <w:rsid w:val="003F4418"/>
    <w:rsid w:val="003F4BE5"/>
    <w:rsid w:val="00401AC5"/>
    <w:rsid w:val="00406C17"/>
    <w:rsid w:val="00407B6A"/>
    <w:rsid w:val="00423A10"/>
    <w:rsid w:val="004312D4"/>
    <w:rsid w:val="00432F63"/>
    <w:rsid w:val="004414C6"/>
    <w:rsid w:val="00443746"/>
    <w:rsid w:val="00453999"/>
    <w:rsid w:val="00460F1E"/>
    <w:rsid w:val="004654C4"/>
    <w:rsid w:val="00481D4B"/>
    <w:rsid w:val="0049412B"/>
    <w:rsid w:val="00495FA0"/>
    <w:rsid w:val="004B2B9C"/>
    <w:rsid w:val="004C3465"/>
    <w:rsid w:val="004C6D6F"/>
    <w:rsid w:val="004F7F20"/>
    <w:rsid w:val="00503D2C"/>
    <w:rsid w:val="00512967"/>
    <w:rsid w:val="00515983"/>
    <w:rsid w:val="00515AFF"/>
    <w:rsid w:val="005236AC"/>
    <w:rsid w:val="00581BE7"/>
    <w:rsid w:val="0058769F"/>
    <w:rsid w:val="005910A3"/>
    <w:rsid w:val="005A19F2"/>
    <w:rsid w:val="005B4A33"/>
    <w:rsid w:val="005B5D0A"/>
    <w:rsid w:val="005C009E"/>
    <w:rsid w:val="005C60C3"/>
    <w:rsid w:val="005C6CCD"/>
    <w:rsid w:val="005E1F4E"/>
    <w:rsid w:val="005F653B"/>
    <w:rsid w:val="006015F8"/>
    <w:rsid w:val="006028D4"/>
    <w:rsid w:val="0064034A"/>
    <w:rsid w:val="006410B2"/>
    <w:rsid w:val="00682402"/>
    <w:rsid w:val="00684A24"/>
    <w:rsid w:val="00685809"/>
    <w:rsid w:val="00685834"/>
    <w:rsid w:val="00686805"/>
    <w:rsid w:val="00686B6B"/>
    <w:rsid w:val="006A4B16"/>
    <w:rsid w:val="006B55D1"/>
    <w:rsid w:val="006C2F35"/>
    <w:rsid w:val="006C5A7E"/>
    <w:rsid w:val="006D3E2D"/>
    <w:rsid w:val="006D5798"/>
    <w:rsid w:val="006E098D"/>
    <w:rsid w:val="006E0FA0"/>
    <w:rsid w:val="006E34A2"/>
    <w:rsid w:val="006F0664"/>
    <w:rsid w:val="006F4794"/>
    <w:rsid w:val="006F4B96"/>
    <w:rsid w:val="007044F1"/>
    <w:rsid w:val="00706004"/>
    <w:rsid w:val="00712F91"/>
    <w:rsid w:val="00740F76"/>
    <w:rsid w:val="00742C45"/>
    <w:rsid w:val="007455F6"/>
    <w:rsid w:val="00746C85"/>
    <w:rsid w:val="0075118C"/>
    <w:rsid w:val="00751550"/>
    <w:rsid w:val="00752E79"/>
    <w:rsid w:val="0075357E"/>
    <w:rsid w:val="00755CFC"/>
    <w:rsid w:val="007776D7"/>
    <w:rsid w:val="007833DE"/>
    <w:rsid w:val="00784D95"/>
    <w:rsid w:val="007B5B10"/>
    <w:rsid w:val="007E123C"/>
    <w:rsid w:val="007E30BC"/>
    <w:rsid w:val="00801916"/>
    <w:rsid w:val="00804B09"/>
    <w:rsid w:val="008120FA"/>
    <w:rsid w:val="0081513D"/>
    <w:rsid w:val="00824037"/>
    <w:rsid w:val="0085329F"/>
    <w:rsid w:val="00854760"/>
    <w:rsid w:val="00877E78"/>
    <w:rsid w:val="0088677C"/>
    <w:rsid w:val="008D0752"/>
    <w:rsid w:val="008E2299"/>
    <w:rsid w:val="008E4F33"/>
    <w:rsid w:val="00904DCE"/>
    <w:rsid w:val="00913936"/>
    <w:rsid w:val="00931386"/>
    <w:rsid w:val="009345FD"/>
    <w:rsid w:val="009432F9"/>
    <w:rsid w:val="00954584"/>
    <w:rsid w:val="00956CC0"/>
    <w:rsid w:val="00983B25"/>
    <w:rsid w:val="009933F2"/>
    <w:rsid w:val="009A14F3"/>
    <w:rsid w:val="009A2104"/>
    <w:rsid w:val="009B2BED"/>
    <w:rsid w:val="009B57C7"/>
    <w:rsid w:val="009E263C"/>
    <w:rsid w:val="009E5597"/>
    <w:rsid w:val="00A050E9"/>
    <w:rsid w:val="00A13319"/>
    <w:rsid w:val="00A16B92"/>
    <w:rsid w:val="00A227BE"/>
    <w:rsid w:val="00A30AC8"/>
    <w:rsid w:val="00A41D35"/>
    <w:rsid w:val="00A50036"/>
    <w:rsid w:val="00A56A88"/>
    <w:rsid w:val="00A57080"/>
    <w:rsid w:val="00A57E7C"/>
    <w:rsid w:val="00A66B06"/>
    <w:rsid w:val="00A67718"/>
    <w:rsid w:val="00A678F7"/>
    <w:rsid w:val="00A712F8"/>
    <w:rsid w:val="00A846B1"/>
    <w:rsid w:val="00A87059"/>
    <w:rsid w:val="00A90FB4"/>
    <w:rsid w:val="00AB01B4"/>
    <w:rsid w:val="00AB14F9"/>
    <w:rsid w:val="00AB7E58"/>
    <w:rsid w:val="00AC69C5"/>
    <w:rsid w:val="00AE3AAA"/>
    <w:rsid w:val="00AE693A"/>
    <w:rsid w:val="00B0581D"/>
    <w:rsid w:val="00B06356"/>
    <w:rsid w:val="00B21123"/>
    <w:rsid w:val="00B328E7"/>
    <w:rsid w:val="00B46BFB"/>
    <w:rsid w:val="00B6147B"/>
    <w:rsid w:val="00B704BD"/>
    <w:rsid w:val="00B764D4"/>
    <w:rsid w:val="00B77E87"/>
    <w:rsid w:val="00B841C0"/>
    <w:rsid w:val="00BA16A5"/>
    <w:rsid w:val="00BB1066"/>
    <w:rsid w:val="00BD58C7"/>
    <w:rsid w:val="00BE5695"/>
    <w:rsid w:val="00BE6872"/>
    <w:rsid w:val="00C2017D"/>
    <w:rsid w:val="00C31DA7"/>
    <w:rsid w:val="00C3326D"/>
    <w:rsid w:val="00C36CDE"/>
    <w:rsid w:val="00C51A88"/>
    <w:rsid w:val="00C56ABF"/>
    <w:rsid w:val="00C743C9"/>
    <w:rsid w:val="00C852C5"/>
    <w:rsid w:val="00C8674C"/>
    <w:rsid w:val="00C936CE"/>
    <w:rsid w:val="00CA25B8"/>
    <w:rsid w:val="00CA26C7"/>
    <w:rsid w:val="00CA607E"/>
    <w:rsid w:val="00CB1F8B"/>
    <w:rsid w:val="00CB69CC"/>
    <w:rsid w:val="00CC7335"/>
    <w:rsid w:val="00CD1208"/>
    <w:rsid w:val="00CD4076"/>
    <w:rsid w:val="00CD5B05"/>
    <w:rsid w:val="00CE61B3"/>
    <w:rsid w:val="00CF2421"/>
    <w:rsid w:val="00CF5E15"/>
    <w:rsid w:val="00D038D2"/>
    <w:rsid w:val="00D14A38"/>
    <w:rsid w:val="00D5738D"/>
    <w:rsid w:val="00D66CF8"/>
    <w:rsid w:val="00D71010"/>
    <w:rsid w:val="00D72D27"/>
    <w:rsid w:val="00D85698"/>
    <w:rsid w:val="00D879A3"/>
    <w:rsid w:val="00D90C2F"/>
    <w:rsid w:val="00DB359F"/>
    <w:rsid w:val="00DB59A1"/>
    <w:rsid w:val="00DC0B35"/>
    <w:rsid w:val="00DC1742"/>
    <w:rsid w:val="00DD02D4"/>
    <w:rsid w:val="00DD154A"/>
    <w:rsid w:val="00DF6015"/>
    <w:rsid w:val="00DF690E"/>
    <w:rsid w:val="00DF73C7"/>
    <w:rsid w:val="00E061E6"/>
    <w:rsid w:val="00E07103"/>
    <w:rsid w:val="00E16ED8"/>
    <w:rsid w:val="00E17E23"/>
    <w:rsid w:val="00E233F8"/>
    <w:rsid w:val="00E35440"/>
    <w:rsid w:val="00E40468"/>
    <w:rsid w:val="00E51EAE"/>
    <w:rsid w:val="00E56F88"/>
    <w:rsid w:val="00E57F01"/>
    <w:rsid w:val="00E72099"/>
    <w:rsid w:val="00E81E85"/>
    <w:rsid w:val="00E84E4C"/>
    <w:rsid w:val="00E878E3"/>
    <w:rsid w:val="00E92DF9"/>
    <w:rsid w:val="00EA06FC"/>
    <w:rsid w:val="00EA47F9"/>
    <w:rsid w:val="00EB29D8"/>
    <w:rsid w:val="00EC7BB6"/>
    <w:rsid w:val="00ED3434"/>
    <w:rsid w:val="00ED5D63"/>
    <w:rsid w:val="00EF7E0D"/>
    <w:rsid w:val="00F32007"/>
    <w:rsid w:val="00F32505"/>
    <w:rsid w:val="00F44874"/>
    <w:rsid w:val="00F50B3F"/>
    <w:rsid w:val="00F52E7A"/>
    <w:rsid w:val="00F5476F"/>
    <w:rsid w:val="00F5716E"/>
    <w:rsid w:val="00F573F4"/>
    <w:rsid w:val="00F65BB8"/>
    <w:rsid w:val="00F75D84"/>
    <w:rsid w:val="00F8436F"/>
    <w:rsid w:val="00FA6E2F"/>
    <w:rsid w:val="00FC0E72"/>
    <w:rsid w:val="00FC7F45"/>
    <w:rsid w:val="00FE49DA"/>
    <w:rsid w:val="00FE5A34"/>
    <w:rsid w:val="00FF2D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CB77338-BA9A-4901-A11C-2CB383CF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5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B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15903"/>
    <w:rPr>
      <w:b/>
    </w:rPr>
  </w:style>
  <w:style w:type="character" w:styleId="Emphasis">
    <w:name w:val="Emphasis"/>
    <w:basedOn w:val="DefaultParagraphFont"/>
    <w:uiPriority w:val="20"/>
    <w:rsid w:val="00715903"/>
    <w:rPr>
      <w:i/>
    </w:rPr>
  </w:style>
  <w:style w:type="paragraph" w:styleId="NormalWeb">
    <w:name w:val="Normal (Web)"/>
    <w:basedOn w:val="Normal"/>
    <w:uiPriority w:val="99"/>
    <w:rsid w:val="00715903"/>
    <w:pPr>
      <w:spacing w:beforeLines="1" w:afterLines="1"/>
    </w:pPr>
    <w:rPr>
      <w:rFonts w:ascii="Times" w:hAnsi="Times" w:cs="Times New Roman"/>
      <w:sz w:val="20"/>
      <w:szCs w:val="20"/>
    </w:rPr>
  </w:style>
  <w:style w:type="character" w:styleId="Hyperlink">
    <w:name w:val="Hyperlink"/>
    <w:basedOn w:val="DefaultParagraphFont"/>
    <w:rsid w:val="00715903"/>
    <w:rPr>
      <w:color w:val="0000FF"/>
      <w:u w:val="single"/>
    </w:rPr>
  </w:style>
  <w:style w:type="paragraph" w:styleId="ListParagraph">
    <w:name w:val="List Paragraph"/>
    <w:basedOn w:val="Normal"/>
    <w:uiPriority w:val="34"/>
    <w:qFormat/>
    <w:rsid w:val="008A30D8"/>
    <w:pPr>
      <w:ind w:left="720"/>
      <w:contextualSpacing/>
    </w:pPr>
  </w:style>
  <w:style w:type="paragraph" w:styleId="BalloonText">
    <w:name w:val="Balloon Text"/>
    <w:basedOn w:val="Normal"/>
    <w:link w:val="BalloonTextChar"/>
    <w:rsid w:val="00344F81"/>
    <w:rPr>
      <w:rFonts w:ascii="Lucida Grande" w:hAnsi="Lucida Grande"/>
      <w:sz w:val="18"/>
      <w:szCs w:val="18"/>
    </w:rPr>
  </w:style>
  <w:style w:type="character" w:customStyle="1" w:styleId="BalloonTextChar">
    <w:name w:val="Balloon Text Char"/>
    <w:basedOn w:val="DefaultParagraphFont"/>
    <w:link w:val="BalloonText"/>
    <w:rsid w:val="00344F81"/>
    <w:rPr>
      <w:rFonts w:ascii="Lucida Grande" w:hAnsi="Lucida Grande"/>
      <w:sz w:val="18"/>
      <w:szCs w:val="18"/>
    </w:rPr>
  </w:style>
  <w:style w:type="character" w:styleId="CommentReference">
    <w:name w:val="annotation reference"/>
    <w:basedOn w:val="DefaultParagraphFont"/>
    <w:rsid w:val="008A48BF"/>
    <w:rPr>
      <w:sz w:val="18"/>
      <w:szCs w:val="18"/>
    </w:rPr>
  </w:style>
  <w:style w:type="paragraph" w:styleId="CommentText">
    <w:name w:val="annotation text"/>
    <w:basedOn w:val="Normal"/>
    <w:link w:val="CommentTextChar"/>
    <w:rsid w:val="008A48BF"/>
  </w:style>
  <w:style w:type="character" w:customStyle="1" w:styleId="CommentTextChar">
    <w:name w:val="Comment Text Char"/>
    <w:basedOn w:val="DefaultParagraphFont"/>
    <w:link w:val="CommentText"/>
    <w:rsid w:val="008A48BF"/>
  </w:style>
  <w:style w:type="paragraph" w:styleId="CommentSubject">
    <w:name w:val="annotation subject"/>
    <w:basedOn w:val="CommentText"/>
    <w:next w:val="CommentText"/>
    <w:link w:val="CommentSubjectChar"/>
    <w:rsid w:val="008A48BF"/>
    <w:rPr>
      <w:b/>
      <w:bCs/>
      <w:sz w:val="20"/>
      <w:szCs w:val="20"/>
    </w:rPr>
  </w:style>
  <w:style w:type="character" w:customStyle="1" w:styleId="CommentSubjectChar">
    <w:name w:val="Comment Subject Char"/>
    <w:basedOn w:val="CommentTextChar"/>
    <w:link w:val="CommentSubject"/>
    <w:rsid w:val="008A48BF"/>
    <w:rPr>
      <w:b/>
      <w:bCs/>
      <w:sz w:val="20"/>
      <w:szCs w:val="20"/>
    </w:rPr>
  </w:style>
  <w:style w:type="paragraph" w:styleId="Header">
    <w:name w:val="header"/>
    <w:basedOn w:val="Normal"/>
    <w:link w:val="HeaderChar"/>
    <w:rsid w:val="00C82F5D"/>
    <w:pPr>
      <w:tabs>
        <w:tab w:val="center" w:pos="4320"/>
        <w:tab w:val="right" w:pos="8640"/>
      </w:tabs>
    </w:pPr>
  </w:style>
  <w:style w:type="character" w:customStyle="1" w:styleId="HeaderChar">
    <w:name w:val="Header Char"/>
    <w:basedOn w:val="DefaultParagraphFont"/>
    <w:link w:val="Header"/>
    <w:rsid w:val="00C82F5D"/>
  </w:style>
  <w:style w:type="paragraph" w:styleId="Footer">
    <w:name w:val="footer"/>
    <w:basedOn w:val="Normal"/>
    <w:link w:val="FooterChar"/>
    <w:rsid w:val="00C82F5D"/>
    <w:pPr>
      <w:tabs>
        <w:tab w:val="center" w:pos="4320"/>
        <w:tab w:val="right" w:pos="8640"/>
      </w:tabs>
    </w:pPr>
  </w:style>
  <w:style w:type="character" w:customStyle="1" w:styleId="FooterChar">
    <w:name w:val="Footer Char"/>
    <w:basedOn w:val="DefaultParagraphFont"/>
    <w:link w:val="Footer"/>
    <w:rsid w:val="00C82F5D"/>
  </w:style>
  <w:style w:type="character" w:styleId="FollowedHyperlink">
    <w:name w:val="FollowedHyperlink"/>
    <w:basedOn w:val="DefaultParagraphFont"/>
    <w:rsid w:val="00C2017D"/>
    <w:rPr>
      <w:color w:val="800080" w:themeColor="followedHyperlink"/>
      <w:u w:val="single"/>
    </w:rPr>
  </w:style>
  <w:style w:type="paragraph" w:styleId="NoSpacing">
    <w:name w:val="No Spacing"/>
    <w:basedOn w:val="Normal"/>
    <w:uiPriority w:val="1"/>
    <w:qFormat/>
    <w:rsid w:val="00FA6E2F"/>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9346">
      <w:bodyDiv w:val="1"/>
      <w:marLeft w:val="0"/>
      <w:marRight w:val="0"/>
      <w:marTop w:val="0"/>
      <w:marBottom w:val="0"/>
      <w:divBdr>
        <w:top w:val="none" w:sz="0" w:space="0" w:color="auto"/>
        <w:left w:val="none" w:sz="0" w:space="0" w:color="auto"/>
        <w:bottom w:val="none" w:sz="0" w:space="0" w:color="auto"/>
        <w:right w:val="none" w:sz="0" w:space="0" w:color="auto"/>
      </w:divBdr>
    </w:div>
    <w:div w:id="444465402">
      <w:bodyDiv w:val="1"/>
      <w:marLeft w:val="0"/>
      <w:marRight w:val="0"/>
      <w:marTop w:val="0"/>
      <w:marBottom w:val="0"/>
      <w:divBdr>
        <w:top w:val="none" w:sz="0" w:space="0" w:color="auto"/>
        <w:left w:val="none" w:sz="0" w:space="0" w:color="auto"/>
        <w:bottom w:val="none" w:sz="0" w:space="0" w:color="auto"/>
        <w:right w:val="none" w:sz="0" w:space="0" w:color="auto"/>
      </w:divBdr>
    </w:div>
    <w:div w:id="494613266">
      <w:bodyDiv w:val="1"/>
      <w:marLeft w:val="0"/>
      <w:marRight w:val="0"/>
      <w:marTop w:val="0"/>
      <w:marBottom w:val="0"/>
      <w:divBdr>
        <w:top w:val="none" w:sz="0" w:space="0" w:color="auto"/>
        <w:left w:val="none" w:sz="0" w:space="0" w:color="auto"/>
        <w:bottom w:val="none" w:sz="0" w:space="0" w:color="auto"/>
        <w:right w:val="none" w:sz="0" w:space="0" w:color="auto"/>
      </w:divBdr>
    </w:div>
    <w:div w:id="535429714">
      <w:bodyDiv w:val="1"/>
      <w:marLeft w:val="0"/>
      <w:marRight w:val="0"/>
      <w:marTop w:val="0"/>
      <w:marBottom w:val="0"/>
      <w:divBdr>
        <w:top w:val="none" w:sz="0" w:space="0" w:color="auto"/>
        <w:left w:val="none" w:sz="0" w:space="0" w:color="auto"/>
        <w:bottom w:val="none" w:sz="0" w:space="0" w:color="auto"/>
        <w:right w:val="none" w:sz="0" w:space="0" w:color="auto"/>
      </w:divBdr>
    </w:div>
    <w:div w:id="664361934">
      <w:bodyDiv w:val="1"/>
      <w:marLeft w:val="0"/>
      <w:marRight w:val="0"/>
      <w:marTop w:val="0"/>
      <w:marBottom w:val="0"/>
      <w:divBdr>
        <w:top w:val="none" w:sz="0" w:space="0" w:color="auto"/>
        <w:left w:val="none" w:sz="0" w:space="0" w:color="auto"/>
        <w:bottom w:val="none" w:sz="0" w:space="0" w:color="auto"/>
        <w:right w:val="none" w:sz="0" w:space="0" w:color="auto"/>
      </w:divBdr>
      <w:divsChild>
        <w:div w:id="330836826">
          <w:marLeft w:val="0"/>
          <w:marRight w:val="0"/>
          <w:marTop w:val="0"/>
          <w:marBottom w:val="300"/>
          <w:divBdr>
            <w:top w:val="none" w:sz="0" w:space="0" w:color="auto"/>
            <w:left w:val="none" w:sz="0" w:space="0" w:color="auto"/>
            <w:bottom w:val="none" w:sz="0" w:space="0" w:color="auto"/>
            <w:right w:val="none" w:sz="0" w:space="0" w:color="auto"/>
          </w:divBdr>
          <w:divsChild>
            <w:div w:id="1663703529">
              <w:marLeft w:val="0"/>
              <w:marRight w:val="0"/>
              <w:marTop w:val="150"/>
              <w:marBottom w:val="0"/>
              <w:divBdr>
                <w:top w:val="none" w:sz="0" w:space="0" w:color="auto"/>
                <w:left w:val="none" w:sz="0" w:space="0" w:color="auto"/>
                <w:bottom w:val="none" w:sz="0" w:space="0" w:color="auto"/>
                <w:right w:val="none" w:sz="0" w:space="0" w:color="auto"/>
              </w:divBdr>
              <w:divsChild>
                <w:div w:id="1666739707">
                  <w:marLeft w:val="0"/>
                  <w:marRight w:val="0"/>
                  <w:marTop w:val="0"/>
                  <w:marBottom w:val="0"/>
                  <w:divBdr>
                    <w:top w:val="none" w:sz="0" w:space="0" w:color="auto"/>
                    <w:left w:val="none" w:sz="0" w:space="0" w:color="auto"/>
                    <w:bottom w:val="none" w:sz="0" w:space="0" w:color="auto"/>
                    <w:right w:val="none" w:sz="0" w:space="0" w:color="auto"/>
                  </w:divBdr>
                  <w:divsChild>
                    <w:div w:id="17921670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1909">
      <w:bodyDiv w:val="1"/>
      <w:marLeft w:val="0"/>
      <w:marRight w:val="0"/>
      <w:marTop w:val="0"/>
      <w:marBottom w:val="0"/>
      <w:divBdr>
        <w:top w:val="none" w:sz="0" w:space="0" w:color="auto"/>
        <w:left w:val="none" w:sz="0" w:space="0" w:color="auto"/>
        <w:bottom w:val="none" w:sz="0" w:space="0" w:color="auto"/>
        <w:right w:val="none" w:sz="0" w:space="0" w:color="auto"/>
      </w:divBdr>
    </w:div>
    <w:div w:id="921372692">
      <w:bodyDiv w:val="1"/>
      <w:marLeft w:val="0"/>
      <w:marRight w:val="0"/>
      <w:marTop w:val="0"/>
      <w:marBottom w:val="0"/>
      <w:divBdr>
        <w:top w:val="none" w:sz="0" w:space="0" w:color="auto"/>
        <w:left w:val="none" w:sz="0" w:space="0" w:color="auto"/>
        <w:bottom w:val="none" w:sz="0" w:space="0" w:color="auto"/>
        <w:right w:val="none" w:sz="0" w:space="0" w:color="auto"/>
      </w:divBdr>
    </w:div>
    <w:div w:id="993919187">
      <w:bodyDiv w:val="1"/>
      <w:marLeft w:val="0"/>
      <w:marRight w:val="0"/>
      <w:marTop w:val="0"/>
      <w:marBottom w:val="0"/>
      <w:divBdr>
        <w:top w:val="none" w:sz="0" w:space="0" w:color="auto"/>
        <w:left w:val="none" w:sz="0" w:space="0" w:color="auto"/>
        <w:bottom w:val="none" w:sz="0" w:space="0" w:color="auto"/>
        <w:right w:val="none" w:sz="0" w:space="0" w:color="auto"/>
      </w:divBdr>
    </w:div>
    <w:div w:id="1233078211">
      <w:bodyDiv w:val="1"/>
      <w:marLeft w:val="0"/>
      <w:marRight w:val="0"/>
      <w:marTop w:val="0"/>
      <w:marBottom w:val="0"/>
      <w:divBdr>
        <w:top w:val="none" w:sz="0" w:space="0" w:color="auto"/>
        <w:left w:val="none" w:sz="0" w:space="0" w:color="auto"/>
        <w:bottom w:val="none" w:sz="0" w:space="0" w:color="auto"/>
        <w:right w:val="none" w:sz="0" w:space="0" w:color="auto"/>
      </w:divBdr>
    </w:div>
    <w:div w:id="1526672992">
      <w:bodyDiv w:val="1"/>
      <w:marLeft w:val="0"/>
      <w:marRight w:val="0"/>
      <w:marTop w:val="0"/>
      <w:marBottom w:val="0"/>
      <w:divBdr>
        <w:top w:val="none" w:sz="0" w:space="0" w:color="auto"/>
        <w:left w:val="none" w:sz="0" w:space="0" w:color="auto"/>
        <w:bottom w:val="none" w:sz="0" w:space="0" w:color="auto"/>
        <w:right w:val="none" w:sz="0" w:space="0" w:color="auto"/>
      </w:divBdr>
    </w:div>
    <w:div w:id="2024739864">
      <w:bodyDiv w:val="1"/>
      <w:marLeft w:val="0"/>
      <w:marRight w:val="0"/>
      <w:marTop w:val="0"/>
      <w:marBottom w:val="0"/>
      <w:divBdr>
        <w:top w:val="none" w:sz="0" w:space="0" w:color="auto"/>
        <w:left w:val="none" w:sz="0" w:space="0" w:color="auto"/>
        <w:bottom w:val="none" w:sz="0" w:space="0" w:color="auto"/>
        <w:right w:val="none" w:sz="0" w:space="0" w:color="auto"/>
      </w:divBdr>
      <w:divsChild>
        <w:div w:id="1828593466">
          <w:marLeft w:val="0"/>
          <w:marRight w:val="0"/>
          <w:marTop w:val="0"/>
          <w:marBottom w:val="300"/>
          <w:divBdr>
            <w:top w:val="none" w:sz="0" w:space="0" w:color="auto"/>
            <w:left w:val="none" w:sz="0" w:space="0" w:color="auto"/>
            <w:bottom w:val="none" w:sz="0" w:space="0" w:color="auto"/>
            <w:right w:val="none" w:sz="0" w:space="0" w:color="auto"/>
          </w:divBdr>
          <w:divsChild>
            <w:div w:id="4597138">
              <w:marLeft w:val="0"/>
              <w:marRight w:val="0"/>
              <w:marTop w:val="150"/>
              <w:marBottom w:val="0"/>
              <w:divBdr>
                <w:top w:val="none" w:sz="0" w:space="0" w:color="auto"/>
                <w:left w:val="none" w:sz="0" w:space="0" w:color="auto"/>
                <w:bottom w:val="none" w:sz="0" w:space="0" w:color="auto"/>
                <w:right w:val="none" w:sz="0" w:space="0" w:color="auto"/>
              </w:divBdr>
              <w:divsChild>
                <w:div w:id="27918689">
                  <w:marLeft w:val="0"/>
                  <w:marRight w:val="0"/>
                  <w:marTop w:val="0"/>
                  <w:marBottom w:val="0"/>
                  <w:divBdr>
                    <w:top w:val="none" w:sz="0" w:space="0" w:color="auto"/>
                    <w:left w:val="none" w:sz="0" w:space="0" w:color="auto"/>
                    <w:bottom w:val="none" w:sz="0" w:space="0" w:color="auto"/>
                    <w:right w:val="none" w:sz="0" w:space="0" w:color="auto"/>
                  </w:divBdr>
                  <w:divsChild>
                    <w:div w:id="17220532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40790">
      <w:bodyDiv w:val="1"/>
      <w:marLeft w:val="0"/>
      <w:marRight w:val="0"/>
      <w:marTop w:val="0"/>
      <w:marBottom w:val="0"/>
      <w:divBdr>
        <w:top w:val="none" w:sz="0" w:space="0" w:color="auto"/>
        <w:left w:val="none" w:sz="0" w:space="0" w:color="auto"/>
        <w:bottom w:val="none" w:sz="0" w:space="0" w:color="auto"/>
        <w:right w:val="none" w:sz="0" w:space="0" w:color="auto"/>
      </w:divBdr>
    </w:div>
    <w:div w:id="2121492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t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ta.org/st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kingsciencemakesense.com/" TargetMode="External"/><Relationship Id="rId5" Type="http://schemas.openxmlformats.org/officeDocument/2006/relationships/webSettings" Target="webSettings.xml"/><Relationship Id="rId15" Type="http://schemas.openxmlformats.org/officeDocument/2006/relationships/hyperlink" Target="http://www.bayer.us" TargetMode="External"/><Relationship Id="rId10" Type="http://schemas.openxmlformats.org/officeDocument/2006/relationships/hyperlink" Target="http://www.pta.org/ste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1B54F-38E2-4ED3-9A95-5624038A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Kohnstamm Communciations</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Graves</dc:creator>
  <cp:lastModifiedBy>Rachel Fishman</cp:lastModifiedBy>
  <cp:revision>3</cp:revision>
  <cp:lastPrinted>2015-08-25T18:57:00Z</cp:lastPrinted>
  <dcterms:created xsi:type="dcterms:W3CDTF">2019-04-19T15:02:00Z</dcterms:created>
  <dcterms:modified xsi:type="dcterms:W3CDTF">2019-04-19T15:03:00Z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