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6070D" w14:textId="77777777" w:rsidR="009B6F63" w:rsidRPr="006F5A39" w:rsidRDefault="00566652" w:rsidP="006E098D">
      <w:pPr>
        <w:tabs>
          <w:tab w:val="left" w:pos="5490"/>
        </w:tabs>
        <w:jc w:val="center"/>
        <w:rPr>
          <w:rFonts w:asciiTheme="majorHAnsi" w:hAnsiTheme="majorHAnsi"/>
          <w:b/>
          <w:szCs w:val="20"/>
          <w:u w:val="single"/>
          <w:lang w:val="es-ES"/>
        </w:rPr>
      </w:pPr>
      <w:r w:rsidRPr="006F5A39">
        <w:rPr>
          <w:lang w:val="es-ES"/>
        </w:rPr>
        <w:drawing>
          <wp:anchor distT="0" distB="0" distL="114300" distR="114300" simplePos="0" relativeHeight="251659264" behindDoc="1" locked="0" layoutInCell="1" allowOverlap="1" wp14:anchorId="1976E365" wp14:editId="00FE477A">
            <wp:simplePos x="0" y="0"/>
            <wp:positionH relativeFrom="column">
              <wp:posOffset>2314575</wp:posOffset>
            </wp:positionH>
            <wp:positionV relativeFrom="page">
              <wp:posOffset>419100</wp:posOffset>
            </wp:positionV>
            <wp:extent cx="1314450" cy="1297305"/>
            <wp:effectExtent l="0" t="0" r="0" b="0"/>
            <wp:wrapTight wrapText="bothSides">
              <wp:wrapPolygon edited="0">
                <wp:start x="626" y="634"/>
                <wp:lineTo x="626" y="20617"/>
                <wp:lineTo x="20661" y="20617"/>
                <wp:lineTo x="20661" y="634"/>
                <wp:lineTo x="626" y="634"/>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14450"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5A39">
        <w:rPr>
          <w:rFonts w:asciiTheme="majorHAnsi" w:hAnsiTheme="majorHAnsi"/>
          <w:b/>
          <w:i/>
          <w:sz w:val="20"/>
          <w:szCs w:val="20"/>
          <w:lang w:val="es-ES"/>
        </w:rPr>
        <w:drawing>
          <wp:anchor distT="0" distB="0" distL="114300" distR="114300" simplePos="0" relativeHeight="251658240" behindDoc="1" locked="0" layoutInCell="1" allowOverlap="1" wp14:anchorId="3608C61F" wp14:editId="09A572F3">
            <wp:simplePos x="0" y="0"/>
            <wp:positionH relativeFrom="column">
              <wp:posOffset>-114300</wp:posOffset>
            </wp:positionH>
            <wp:positionV relativeFrom="paragraph">
              <wp:posOffset>-152400</wp:posOffset>
            </wp:positionV>
            <wp:extent cx="1914525" cy="1044575"/>
            <wp:effectExtent l="0" t="0" r="9525" b="3175"/>
            <wp:wrapTight wrapText="bothSides">
              <wp:wrapPolygon edited="0">
                <wp:start x="3654" y="0"/>
                <wp:lineTo x="3654" y="6303"/>
                <wp:lineTo x="2794" y="9848"/>
                <wp:lineTo x="2794" y="11424"/>
                <wp:lineTo x="1504" y="15757"/>
                <wp:lineTo x="0" y="18514"/>
                <wp:lineTo x="0" y="20878"/>
                <wp:lineTo x="3439" y="21272"/>
                <wp:lineTo x="4728" y="21272"/>
                <wp:lineTo x="21278" y="20878"/>
                <wp:lineTo x="21493" y="18908"/>
                <wp:lineTo x="21493" y="16939"/>
                <wp:lineTo x="17194" y="12605"/>
                <wp:lineTo x="18269" y="6303"/>
                <wp:lineTo x="17194" y="0"/>
                <wp:lineTo x="36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14525" cy="10445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37980B2" w14:textId="77777777" w:rsidR="00E56F88" w:rsidRPr="006F5A39" w:rsidRDefault="00566652" w:rsidP="00282BA3">
      <w:pPr>
        <w:tabs>
          <w:tab w:val="left" w:pos="1920"/>
        </w:tabs>
        <w:spacing w:after="200"/>
        <w:jc w:val="center"/>
        <w:rPr>
          <w:rFonts w:asciiTheme="majorHAnsi" w:eastAsia="Calibri" w:hAnsiTheme="majorHAnsi" w:cs="Times New Roman"/>
          <w:sz w:val="28"/>
          <w:szCs w:val="28"/>
          <w:lang w:val="es-ES"/>
        </w:rPr>
      </w:pPr>
      <w:r w:rsidRPr="006F5A39">
        <w:rPr>
          <w:rFonts w:ascii="Calibri" w:eastAsia="Calibri" w:hAnsi="Calibri" w:cs="Calibri"/>
          <w:sz w:val="28"/>
          <w:szCs w:val="28"/>
          <w:highlight w:val="yellow"/>
          <w:bdr w:val="nil"/>
          <w:lang w:val="es-ES"/>
        </w:rPr>
        <w:t xml:space="preserve">     {Inserte el logotipo de PTA}</w:t>
      </w:r>
    </w:p>
    <w:p w14:paraId="474B19FC" w14:textId="77777777" w:rsidR="00E56F88" w:rsidRPr="006F5A39" w:rsidRDefault="00566652" w:rsidP="00282BA3">
      <w:pPr>
        <w:tabs>
          <w:tab w:val="left" w:pos="1920"/>
        </w:tabs>
        <w:spacing w:after="200"/>
        <w:jc w:val="both"/>
        <w:rPr>
          <w:rFonts w:asciiTheme="majorHAnsi" w:eastAsia="Calibri" w:hAnsiTheme="majorHAnsi" w:cs="Times New Roman"/>
          <w:sz w:val="20"/>
          <w:szCs w:val="20"/>
          <w:lang w:val="es-ES"/>
        </w:rPr>
      </w:pPr>
    </w:p>
    <w:p w14:paraId="2730B2EA" w14:textId="77777777" w:rsidR="006E098D" w:rsidRPr="006F5A39" w:rsidRDefault="00566652" w:rsidP="00E56F88">
      <w:pPr>
        <w:rPr>
          <w:rFonts w:asciiTheme="majorHAnsi" w:eastAsia="Arial" w:hAnsiTheme="majorHAnsi" w:cs="Arial"/>
          <w:b/>
          <w:lang w:val="es-ES"/>
        </w:rPr>
      </w:pPr>
    </w:p>
    <w:p w14:paraId="124C70BC" w14:textId="77777777" w:rsidR="000B0041" w:rsidRPr="006F5A39" w:rsidRDefault="00566652" w:rsidP="00E56F88">
      <w:pPr>
        <w:rPr>
          <w:rFonts w:asciiTheme="majorHAnsi" w:eastAsia="Arial" w:hAnsiTheme="majorHAnsi" w:cs="Arial"/>
          <w:b/>
          <w:lang w:val="es-ES"/>
        </w:rPr>
      </w:pPr>
    </w:p>
    <w:p w14:paraId="198D98D7" w14:textId="77777777" w:rsidR="00B764D4" w:rsidRPr="006F5A39" w:rsidRDefault="00566652" w:rsidP="00E56F88">
      <w:pPr>
        <w:rPr>
          <w:rFonts w:asciiTheme="majorHAnsi" w:eastAsia="Arial" w:hAnsiTheme="majorHAnsi" w:cs="Arial"/>
          <w:highlight w:val="yellow"/>
          <w:lang w:val="es-ES"/>
        </w:rPr>
      </w:pPr>
      <w:r w:rsidRPr="006F5A39">
        <w:rPr>
          <w:rFonts w:ascii="Calibri" w:eastAsia="Calibri" w:hAnsi="Calibri" w:cs="Calibri"/>
          <w:b/>
          <w:bCs/>
          <w:bdr w:val="nil"/>
          <w:lang w:val="es-ES"/>
        </w:rPr>
        <w:t xml:space="preserve">Contacto: </w:t>
      </w:r>
    </w:p>
    <w:p w14:paraId="682D40F3" w14:textId="77777777" w:rsidR="00E56F88" w:rsidRPr="006F5A39" w:rsidRDefault="00566652" w:rsidP="00E56F88">
      <w:pPr>
        <w:rPr>
          <w:rFonts w:asciiTheme="majorHAnsi" w:hAnsiTheme="majorHAnsi"/>
          <w:lang w:val="es-ES"/>
        </w:rPr>
      </w:pPr>
      <w:r w:rsidRPr="006F5A39">
        <w:rPr>
          <w:rFonts w:ascii="Calibri" w:eastAsia="Calibri" w:hAnsi="Calibri" w:cs="Calibri"/>
          <w:highlight w:val="yellow"/>
          <w:bdr w:val="nil"/>
          <w:lang w:val="es-ES"/>
        </w:rPr>
        <w:t>{Escriba Nombre e Información de Contacto de PTA y</w:t>
      </w:r>
      <w:r w:rsidRPr="006F5A39">
        <w:rPr>
          <w:rFonts w:ascii="Calibri" w:eastAsia="Calibri" w:hAnsi="Calibri" w:cs="Calibri"/>
          <w:highlight w:val="yellow"/>
          <w:bdr w:val="nil"/>
          <w:lang w:val="es-ES"/>
        </w:rPr>
        <w:t xml:space="preserve"> Bayer}</w:t>
      </w:r>
    </w:p>
    <w:p w14:paraId="2B21AA1B" w14:textId="77777777" w:rsidR="00E56F88" w:rsidRPr="006F5A39" w:rsidRDefault="00566652" w:rsidP="00DF6015">
      <w:pPr>
        <w:tabs>
          <w:tab w:val="left" w:pos="1920"/>
        </w:tabs>
        <w:spacing w:after="200"/>
        <w:jc w:val="center"/>
        <w:rPr>
          <w:rFonts w:asciiTheme="majorHAnsi" w:eastAsia="Calibri" w:hAnsiTheme="majorHAnsi" w:cs="Times New Roman"/>
          <w:b/>
          <w:sz w:val="28"/>
          <w:szCs w:val="28"/>
          <w:lang w:val="es-ES"/>
        </w:rPr>
      </w:pPr>
    </w:p>
    <w:p w14:paraId="4587A301" w14:textId="5F42F643" w:rsidR="00A67718" w:rsidRPr="006F5A39" w:rsidRDefault="00566652" w:rsidP="00B764D4">
      <w:pPr>
        <w:tabs>
          <w:tab w:val="left" w:pos="1920"/>
        </w:tabs>
        <w:jc w:val="center"/>
        <w:rPr>
          <w:rFonts w:ascii="Calibri" w:hAnsi="Calibri"/>
          <w:b/>
          <w:sz w:val="28"/>
          <w:szCs w:val="28"/>
          <w:lang w:val="es-ES"/>
        </w:rPr>
      </w:pPr>
      <w:r w:rsidRPr="006F5A39">
        <w:rPr>
          <w:rFonts w:ascii="Calibri" w:eastAsia="Calibri" w:hAnsi="Calibri" w:cs="Calibri"/>
          <w:b/>
          <w:bCs/>
          <w:sz w:val="28"/>
          <w:szCs w:val="28"/>
          <w:highlight w:val="yellow"/>
          <w:bdr w:val="nil"/>
          <w:lang w:val="es-ES"/>
        </w:rPr>
        <w:t>{NOMBRE DE PTA}</w:t>
      </w:r>
      <w:r w:rsidR="006F5A39">
        <w:rPr>
          <w:rFonts w:ascii="Calibri" w:eastAsia="Calibri" w:hAnsi="Calibri" w:cs="Calibri"/>
          <w:b/>
          <w:bCs/>
          <w:sz w:val="28"/>
          <w:szCs w:val="28"/>
          <w:highlight w:val="yellow"/>
          <w:bdr w:val="nil"/>
          <w:lang w:val="es-ES"/>
        </w:rPr>
        <w:t xml:space="preserve"> </w:t>
      </w:r>
      <w:r w:rsidRPr="006F5A39">
        <w:rPr>
          <w:rFonts w:ascii="Calibri" w:eastAsia="Calibri" w:hAnsi="Calibri" w:cs="Calibri"/>
          <w:b/>
          <w:bCs/>
          <w:sz w:val="28"/>
          <w:szCs w:val="28"/>
          <w:bdr w:val="nil"/>
          <w:lang w:val="es-ES"/>
        </w:rPr>
        <w:t>Recibió Fondos para Atraer la Participación de las Familias en la Educación de</w:t>
      </w:r>
      <w:r w:rsidRPr="006F5A39">
        <w:rPr>
          <w:rFonts w:ascii="Calibri" w:eastAsia="Calibri" w:hAnsi="Calibri" w:cs="Calibri"/>
          <w:b/>
          <w:bCs/>
          <w:sz w:val="28"/>
          <w:szCs w:val="28"/>
          <w:bdr w:val="nil"/>
          <w:lang w:val="es-ES"/>
        </w:rPr>
        <w:t xml:space="preserve"> Ciencias</w:t>
      </w:r>
    </w:p>
    <w:p w14:paraId="7F8524FE" w14:textId="77777777" w:rsidR="00B764D4" w:rsidRPr="006F5A39" w:rsidRDefault="00566652" w:rsidP="00374581">
      <w:pPr>
        <w:tabs>
          <w:tab w:val="left" w:pos="1920"/>
        </w:tabs>
        <w:rPr>
          <w:rFonts w:asciiTheme="majorHAnsi" w:eastAsia="Calibri" w:hAnsiTheme="majorHAnsi" w:cs="Times New Roman"/>
          <w:b/>
          <w:sz w:val="22"/>
          <w:szCs w:val="22"/>
          <w:highlight w:val="yellow"/>
          <w:lang w:val="es-ES"/>
        </w:rPr>
      </w:pPr>
    </w:p>
    <w:p w14:paraId="31E916FD" w14:textId="77777777" w:rsidR="00B764D4" w:rsidRPr="006F5A39" w:rsidRDefault="00566652" w:rsidP="00374581">
      <w:pPr>
        <w:tabs>
          <w:tab w:val="left" w:pos="1920"/>
        </w:tabs>
        <w:rPr>
          <w:rFonts w:asciiTheme="majorHAnsi" w:hAnsiTheme="majorHAnsi" w:cs="Calibri"/>
          <w:sz w:val="22"/>
          <w:szCs w:val="22"/>
          <w:lang w:val="es-ES"/>
        </w:rPr>
      </w:pPr>
      <w:r w:rsidRPr="006F5A39">
        <w:rPr>
          <w:rFonts w:ascii="Calibri" w:eastAsia="Calibri" w:hAnsi="Calibri" w:cs="Calibri"/>
          <w:b/>
          <w:bCs/>
          <w:sz w:val="22"/>
          <w:szCs w:val="22"/>
          <w:highlight w:val="yellow"/>
          <w:bdr w:val="nil"/>
          <w:lang w:val="es-ES"/>
        </w:rPr>
        <w:t>Ciudad, estado)</w:t>
      </w:r>
      <w:r w:rsidRPr="006F5A39">
        <w:rPr>
          <w:rFonts w:ascii="Calibri" w:eastAsia="Calibri" w:hAnsi="Calibri" w:cs="Calibri"/>
          <w:b/>
          <w:bCs/>
          <w:sz w:val="22"/>
          <w:szCs w:val="22"/>
          <w:bdr w:val="nil"/>
          <w:lang w:val="es-ES"/>
        </w:rPr>
        <w:t xml:space="preserve"> </w:t>
      </w:r>
      <w:r w:rsidRPr="006F5A39">
        <w:rPr>
          <w:rFonts w:ascii="Calibri" w:eastAsia="Calibri" w:hAnsi="Calibri" w:cs="Calibri"/>
          <w:b/>
          <w:bCs/>
          <w:sz w:val="22"/>
          <w:szCs w:val="22"/>
          <w:highlight w:val="yellow"/>
          <w:bdr w:val="nil"/>
          <w:lang w:val="es-ES"/>
        </w:rPr>
        <w:t>(Fecha)</w:t>
      </w:r>
      <w:r w:rsidRPr="006F5A39">
        <w:rPr>
          <w:rFonts w:ascii="Calibri" w:eastAsia="Calibri" w:hAnsi="Calibri" w:cs="Calibri"/>
          <w:sz w:val="22"/>
          <w:szCs w:val="22"/>
          <w:bdr w:val="nil"/>
          <w:lang w:val="es-ES"/>
        </w:rPr>
        <w:t xml:space="preserve">—National PTA y la Bayer USA Foundation han otorgado a </w:t>
      </w:r>
      <w:r w:rsidRPr="006F5A39">
        <w:rPr>
          <w:rFonts w:ascii="Calibri" w:eastAsia="Calibri" w:hAnsi="Calibri" w:cs="Calibri"/>
          <w:sz w:val="22"/>
          <w:szCs w:val="22"/>
          <w:highlight w:val="yellow"/>
          <w:bdr w:val="nil"/>
          <w:lang w:val="es-ES"/>
        </w:rPr>
        <w:t>{Nombre de PTA}</w:t>
      </w:r>
      <w:r w:rsidRPr="006F5A39">
        <w:rPr>
          <w:rFonts w:ascii="Calibri" w:eastAsia="Calibri" w:hAnsi="Calibri" w:cs="Calibri"/>
          <w:sz w:val="22"/>
          <w:szCs w:val="22"/>
          <w:bdr w:val="nil"/>
          <w:lang w:val="es-ES"/>
        </w:rPr>
        <w:t xml:space="preserve"> fondos por un valor de $1,000, más $250 en materiales para que las familias se sumen a la educación de ciencias. </w:t>
      </w:r>
      <w:r w:rsidRPr="006F5A39">
        <w:rPr>
          <w:rFonts w:ascii="Calibri" w:eastAsia="Calibri" w:hAnsi="Calibri" w:cs="Calibri"/>
          <w:sz w:val="22"/>
          <w:szCs w:val="22"/>
          <w:highlight w:val="yellow"/>
          <w:bdr w:val="nil"/>
          <w:lang w:val="es-ES"/>
        </w:rPr>
        <w:t>{Nombre de PTA}</w:t>
      </w:r>
      <w:r w:rsidRPr="006F5A39">
        <w:rPr>
          <w:rFonts w:ascii="Calibri" w:eastAsia="Calibri" w:hAnsi="Calibri" w:cs="Calibri"/>
          <w:sz w:val="22"/>
          <w:szCs w:val="22"/>
          <w:bdr w:val="nil"/>
          <w:lang w:val="es-ES"/>
        </w:rPr>
        <w:t xml:space="preserve"> es una de las 30 PTA locales de todo el país escogidas para recibir fondos</w:t>
      </w:r>
      <w:r w:rsidRPr="006F5A39">
        <w:rPr>
          <w:rFonts w:ascii="Calibri" w:eastAsia="Calibri" w:hAnsi="Calibri" w:cs="Calibri"/>
          <w:i/>
          <w:iCs/>
          <w:sz w:val="22"/>
          <w:szCs w:val="22"/>
          <w:bdr w:val="nil"/>
          <w:lang w:val="es-ES"/>
        </w:rPr>
        <w:t xml:space="preserve">. </w:t>
      </w:r>
      <w:r w:rsidRPr="006F5A39">
        <w:rPr>
          <w:rFonts w:ascii="Calibri" w:eastAsia="Calibri" w:hAnsi="Calibri" w:cs="Calibri"/>
          <w:sz w:val="22"/>
          <w:szCs w:val="22"/>
          <w:bdr w:val="nil"/>
          <w:lang w:val="es-ES"/>
        </w:rPr>
        <w:t xml:space="preserve">Estos fondos reconocen el liderazgo y el compromiso de </w:t>
      </w:r>
      <w:r w:rsidRPr="006F5A39">
        <w:rPr>
          <w:rFonts w:ascii="Calibri" w:eastAsia="Calibri" w:hAnsi="Calibri" w:cs="Calibri"/>
          <w:sz w:val="22"/>
          <w:szCs w:val="22"/>
          <w:highlight w:val="yellow"/>
          <w:bdr w:val="nil"/>
          <w:lang w:val="es-ES"/>
        </w:rPr>
        <w:t>{Nombre de PTA}</w:t>
      </w:r>
      <w:r w:rsidRPr="006F5A39">
        <w:rPr>
          <w:rFonts w:ascii="Calibri" w:eastAsia="Calibri" w:hAnsi="Calibri" w:cs="Calibri"/>
          <w:sz w:val="22"/>
          <w:szCs w:val="22"/>
          <w:bdr w:val="nil"/>
          <w:lang w:val="es-ES"/>
        </w:rPr>
        <w:t xml:space="preserve"> para incrementar el acceso a las experiencias en STEM – en particular en ciencias– de los niños y las familias de </w:t>
      </w:r>
      <w:r w:rsidRPr="006F5A39">
        <w:rPr>
          <w:rFonts w:ascii="Calibri" w:eastAsia="Calibri" w:hAnsi="Calibri" w:cs="Calibri"/>
          <w:sz w:val="22"/>
          <w:szCs w:val="22"/>
          <w:highlight w:val="yellow"/>
          <w:bdr w:val="nil"/>
          <w:lang w:val="es-ES"/>
        </w:rPr>
        <w:t>{Nombre de la ciudad}.</w:t>
      </w:r>
    </w:p>
    <w:p w14:paraId="5623C558" w14:textId="77777777" w:rsidR="00374581" w:rsidRPr="006F5A39" w:rsidRDefault="00566652" w:rsidP="00374581">
      <w:pPr>
        <w:tabs>
          <w:tab w:val="left" w:pos="1920"/>
        </w:tabs>
        <w:rPr>
          <w:rFonts w:asciiTheme="majorHAnsi" w:eastAsia="Calibri" w:hAnsiTheme="majorHAnsi" w:cs="Times New Roman"/>
          <w:sz w:val="22"/>
          <w:szCs w:val="22"/>
          <w:lang w:val="es-ES"/>
        </w:rPr>
      </w:pPr>
    </w:p>
    <w:p w14:paraId="3556AE37" w14:textId="77777777" w:rsidR="00775CE3" w:rsidRPr="006F5A39" w:rsidRDefault="00566652" w:rsidP="001668E3">
      <w:pPr>
        <w:rPr>
          <w:rFonts w:asciiTheme="majorHAnsi" w:hAnsiTheme="majorHAnsi"/>
          <w:sz w:val="22"/>
          <w:szCs w:val="22"/>
          <w:lang w:val="es-ES"/>
        </w:rPr>
      </w:pPr>
      <w:r w:rsidRPr="006F5A39">
        <w:rPr>
          <w:rFonts w:ascii="Calibri" w:eastAsia="Calibri" w:hAnsi="Calibri" w:cs="Calibri"/>
          <w:sz w:val="22"/>
          <w:szCs w:val="22"/>
          <w:bdr w:val="nil"/>
          <w:lang w:val="es-ES"/>
        </w:rPr>
        <w:t>"Las familias cumplen un papel esencial en el éxito académico de los niños y son su principal influencia en sus decision</w:t>
      </w:r>
      <w:r w:rsidRPr="006F5A39">
        <w:rPr>
          <w:rFonts w:ascii="Calibri" w:eastAsia="Calibri" w:hAnsi="Calibri" w:cs="Calibri"/>
          <w:sz w:val="22"/>
          <w:szCs w:val="22"/>
          <w:bdr w:val="nil"/>
          <w:lang w:val="es-ES"/>
        </w:rPr>
        <w:t>es educativas y profesionales. La participación familiar es fundamental para fortalecer la educación en STEM, cerrar la brecha de STEM y ayudar a que los niños alcancen su pleno potencial", explicó Leslie Boggs, presidente de National PTA. "Tenemos el agra</w:t>
      </w:r>
      <w:r w:rsidRPr="006F5A39">
        <w:rPr>
          <w:rFonts w:ascii="Calibri" w:eastAsia="Calibri" w:hAnsi="Calibri" w:cs="Calibri"/>
          <w:sz w:val="22"/>
          <w:szCs w:val="22"/>
          <w:bdr w:val="nil"/>
          <w:lang w:val="es-ES"/>
        </w:rPr>
        <w:t xml:space="preserve">do de proveer a </w:t>
      </w:r>
      <w:r w:rsidRPr="006F5A39">
        <w:rPr>
          <w:rFonts w:ascii="Calibri" w:eastAsia="Calibri" w:hAnsi="Calibri" w:cs="Calibri"/>
          <w:sz w:val="22"/>
          <w:szCs w:val="22"/>
          <w:highlight w:val="yellow"/>
          <w:bdr w:val="nil"/>
          <w:lang w:val="es-ES"/>
        </w:rPr>
        <w:t>{Nombre de PTA}</w:t>
      </w:r>
      <w:r w:rsidRPr="006F5A39">
        <w:rPr>
          <w:rFonts w:ascii="Calibri" w:eastAsia="Calibri" w:hAnsi="Calibri" w:cs="Calibri"/>
          <w:sz w:val="22"/>
          <w:szCs w:val="22"/>
          <w:bdr w:val="nil"/>
          <w:lang w:val="es-ES"/>
        </w:rPr>
        <w:t xml:space="preserve"> los recursos necesarios para atraer a las familias a la educación cien</w:t>
      </w:r>
      <w:r w:rsidRPr="006F5A39">
        <w:rPr>
          <w:rFonts w:ascii="Calibri" w:eastAsia="Calibri" w:hAnsi="Calibri" w:cs="Calibri"/>
          <w:sz w:val="22"/>
          <w:szCs w:val="22"/>
          <w:bdr w:val="nil"/>
          <w:lang w:val="es-ES"/>
        </w:rPr>
        <w:t>tífica, mostrar a los niños lo divertida que puede ser la ciencia y educar a las familias sobre las profesiones y caminos educativos en este campo".</w:t>
      </w:r>
    </w:p>
    <w:p w14:paraId="59664760" w14:textId="77777777" w:rsidR="001668E3" w:rsidRPr="006F5A39" w:rsidRDefault="00566652" w:rsidP="00C51A88">
      <w:pPr>
        <w:rPr>
          <w:rFonts w:asciiTheme="majorHAnsi" w:hAnsiTheme="majorHAnsi"/>
          <w:sz w:val="22"/>
          <w:szCs w:val="22"/>
          <w:lang w:val="es-ES"/>
        </w:rPr>
      </w:pPr>
    </w:p>
    <w:p w14:paraId="43CD0E15" w14:textId="77777777" w:rsidR="00423A10" w:rsidRPr="006F5A39" w:rsidRDefault="00566652" w:rsidP="00423A10">
      <w:pPr>
        <w:rPr>
          <w:rFonts w:asciiTheme="majorHAnsi" w:hAnsiTheme="majorHAnsi"/>
          <w:sz w:val="22"/>
          <w:szCs w:val="22"/>
          <w:lang w:val="es-ES"/>
        </w:rPr>
      </w:pPr>
      <w:r w:rsidRPr="006F5A39">
        <w:rPr>
          <w:rFonts w:ascii="Calibri" w:eastAsia="Calibri" w:hAnsi="Calibri" w:cs="Calibri"/>
          <w:sz w:val="22"/>
          <w:szCs w:val="22"/>
          <w:bdr w:val="nil"/>
          <w:lang w:val="es-ES"/>
        </w:rPr>
        <w:t>Con los fondos de National PT</w:t>
      </w:r>
      <w:r w:rsidRPr="006F5A39">
        <w:rPr>
          <w:rFonts w:ascii="Calibri" w:eastAsia="Calibri" w:hAnsi="Calibri" w:cs="Calibri"/>
          <w:sz w:val="22"/>
          <w:szCs w:val="22"/>
          <w:bdr w:val="nil"/>
          <w:lang w:val="es-ES"/>
        </w:rPr>
        <w:t xml:space="preserve">A y Bayer, </w:t>
      </w:r>
      <w:r w:rsidRPr="006F5A39">
        <w:rPr>
          <w:rFonts w:ascii="Calibri" w:eastAsia="Calibri" w:hAnsi="Calibri" w:cs="Calibri"/>
          <w:sz w:val="22"/>
          <w:szCs w:val="22"/>
          <w:highlight w:val="yellow"/>
          <w:bdr w:val="nil"/>
          <w:lang w:val="es-ES"/>
        </w:rPr>
        <w:t>{Nombre de PTA}</w:t>
      </w:r>
      <w:r w:rsidRPr="006F5A39">
        <w:rPr>
          <w:rFonts w:ascii="Calibri" w:eastAsia="Calibri" w:hAnsi="Calibri" w:cs="Calibri"/>
          <w:sz w:val="22"/>
          <w:szCs w:val="22"/>
          <w:bdr w:val="nil"/>
          <w:lang w:val="es-ES"/>
        </w:rPr>
        <w:t>:</w:t>
      </w:r>
    </w:p>
    <w:p w14:paraId="2CA21E29" w14:textId="77777777" w:rsidR="00004AB3" w:rsidRPr="006F5A39" w:rsidRDefault="00566652" w:rsidP="00004AB3">
      <w:pPr>
        <w:pStyle w:val="ListParagraph"/>
        <w:numPr>
          <w:ilvl w:val="0"/>
          <w:numId w:val="18"/>
        </w:numPr>
        <w:tabs>
          <w:tab w:val="left" w:pos="1920"/>
        </w:tabs>
        <w:rPr>
          <w:rFonts w:asciiTheme="majorHAnsi" w:hAnsiTheme="majorHAnsi"/>
          <w:sz w:val="22"/>
          <w:szCs w:val="22"/>
          <w:lang w:val="es-ES"/>
        </w:rPr>
      </w:pPr>
      <w:r w:rsidRPr="006F5A39">
        <w:rPr>
          <w:rFonts w:ascii="Calibri" w:eastAsia="Calibri" w:hAnsi="Calibri" w:cs="Calibri"/>
          <w:sz w:val="22"/>
          <w:szCs w:val="22"/>
          <w:bdr w:val="nil"/>
          <w:lang w:val="es-ES"/>
        </w:rPr>
        <w:t xml:space="preserve">Atraerá a las familias usando oportunidades prácticas y experiencias científicas en festivales de ciencias en colaboración con la iniciativa </w:t>
      </w:r>
      <w:hyperlink r:id="rId10" w:history="1">
        <w:r w:rsidRPr="006F5A39">
          <w:rPr>
            <w:rFonts w:ascii="Calibri" w:eastAsia="Calibri" w:hAnsi="Calibri" w:cs="Calibri"/>
            <w:i/>
            <w:iCs/>
            <w:color w:val="0000FF"/>
            <w:sz w:val="22"/>
            <w:szCs w:val="22"/>
            <w:u w:val="single"/>
            <w:bdr w:val="nil"/>
            <w:lang w:val="es-ES"/>
          </w:rPr>
          <w:t>Making Science Make Sense</w:t>
        </w:r>
      </w:hyperlink>
      <w:r w:rsidRPr="006F5A39">
        <w:rPr>
          <w:rFonts w:ascii="Calibri" w:eastAsia="Calibri" w:hAnsi="Calibri" w:cs="Calibri"/>
          <w:sz w:val="22"/>
          <w:szCs w:val="22"/>
          <w:bdr w:val="nil"/>
          <w:lang w:val="es-ES"/>
        </w:rPr>
        <w:t xml:space="preserve"> de Bayer.</w:t>
      </w:r>
    </w:p>
    <w:p w14:paraId="626BDF43" w14:textId="77777777" w:rsidR="00F8436F" w:rsidRPr="006F5A39" w:rsidRDefault="00566652" w:rsidP="00F8436F">
      <w:pPr>
        <w:pStyle w:val="ListParagraph"/>
        <w:numPr>
          <w:ilvl w:val="0"/>
          <w:numId w:val="18"/>
        </w:numPr>
        <w:tabs>
          <w:tab w:val="left" w:pos="1920"/>
        </w:tabs>
        <w:rPr>
          <w:rFonts w:asciiTheme="majorHAnsi" w:hAnsiTheme="majorHAnsi"/>
          <w:sz w:val="22"/>
          <w:szCs w:val="22"/>
          <w:lang w:val="es-ES"/>
        </w:rPr>
      </w:pPr>
      <w:r w:rsidRPr="006F5A39">
        <w:rPr>
          <w:rFonts w:ascii="Calibri" w:eastAsia="Calibri" w:hAnsi="Calibri" w:cs="Calibri"/>
          <w:sz w:val="22"/>
          <w:szCs w:val="22"/>
          <w:bdr w:val="nil"/>
          <w:lang w:val="es-ES"/>
        </w:rPr>
        <w:t xml:space="preserve">Educará a </w:t>
      </w:r>
      <w:r w:rsidRPr="006F5A39">
        <w:rPr>
          <w:rFonts w:ascii="Calibri" w:eastAsia="Calibri" w:hAnsi="Calibri" w:cs="Calibri"/>
          <w:sz w:val="22"/>
          <w:szCs w:val="22"/>
          <w:bdr w:val="nil"/>
          <w:lang w:val="es-ES"/>
        </w:rPr>
        <w:t>las familias acerca de la alfabetización científica y las carreras en ciencias y las empoderará para que apoyen el éxito de sus hijos en esta materia.</w:t>
      </w:r>
    </w:p>
    <w:p w14:paraId="5F60FB68" w14:textId="77777777" w:rsidR="00F8436F" w:rsidRPr="006F5A39" w:rsidRDefault="00566652" w:rsidP="00F8436F">
      <w:pPr>
        <w:pStyle w:val="ListParagraph"/>
        <w:numPr>
          <w:ilvl w:val="0"/>
          <w:numId w:val="18"/>
        </w:numPr>
        <w:tabs>
          <w:tab w:val="left" w:pos="1920"/>
        </w:tabs>
        <w:rPr>
          <w:rFonts w:asciiTheme="majorHAnsi" w:hAnsiTheme="majorHAnsi"/>
          <w:sz w:val="22"/>
          <w:szCs w:val="22"/>
          <w:lang w:val="es-ES"/>
        </w:rPr>
      </w:pPr>
      <w:r w:rsidRPr="006F5A39">
        <w:rPr>
          <w:rFonts w:ascii="Calibri" w:eastAsia="Calibri" w:hAnsi="Calibri" w:cs="Calibri"/>
          <w:sz w:val="22"/>
          <w:szCs w:val="22"/>
          <w:bdr w:val="nil"/>
          <w:lang w:val="es-ES"/>
        </w:rPr>
        <w:t>Conectará a las familias y l</w:t>
      </w:r>
      <w:r w:rsidRPr="006F5A39">
        <w:rPr>
          <w:rFonts w:ascii="Calibri" w:eastAsia="Calibri" w:hAnsi="Calibri" w:cs="Calibri"/>
          <w:sz w:val="22"/>
          <w:szCs w:val="22"/>
          <w:bdr w:val="nil"/>
          <w:lang w:val="es-ES"/>
        </w:rPr>
        <w:t>os estudiantes con oportunidades enriquecedoras de ciencias y mentores profesionales.</w:t>
      </w:r>
    </w:p>
    <w:p w14:paraId="2699BE77" w14:textId="77777777" w:rsidR="00F8436F" w:rsidRPr="006F5A39" w:rsidRDefault="00566652" w:rsidP="00374581">
      <w:pPr>
        <w:tabs>
          <w:tab w:val="left" w:pos="1920"/>
        </w:tabs>
        <w:rPr>
          <w:rFonts w:asciiTheme="majorHAnsi" w:eastAsia="Arial" w:hAnsiTheme="majorHAnsi" w:cs="Arial"/>
          <w:b/>
          <w:sz w:val="22"/>
          <w:szCs w:val="22"/>
          <w:highlight w:val="yellow"/>
          <w:lang w:val="es-ES"/>
        </w:rPr>
      </w:pPr>
    </w:p>
    <w:p w14:paraId="732CB478" w14:textId="77777777" w:rsidR="00E56F88" w:rsidRPr="006F5A39" w:rsidRDefault="00566652" w:rsidP="00374581">
      <w:pPr>
        <w:tabs>
          <w:tab w:val="left" w:pos="1920"/>
        </w:tabs>
        <w:rPr>
          <w:rFonts w:asciiTheme="majorHAnsi" w:eastAsia="Arial" w:hAnsiTheme="majorHAnsi" w:cs="Arial"/>
          <w:sz w:val="22"/>
          <w:szCs w:val="22"/>
          <w:lang w:val="es-ES"/>
        </w:rPr>
      </w:pPr>
      <w:r w:rsidRPr="006F5A39">
        <w:rPr>
          <w:rFonts w:ascii="Calibri" w:eastAsia="Calibri" w:hAnsi="Calibri" w:cs="Calibri"/>
          <w:sz w:val="22"/>
          <w:szCs w:val="22"/>
          <w:highlight w:val="yellow"/>
          <w:bdr w:val="nil"/>
          <w:lang w:val="es-ES"/>
        </w:rPr>
        <w:t>{Escriba una cita del Presidente de PTA o el Director de la Escuela}</w:t>
      </w:r>
    </w:p>
    <w:p w14:paraId="15144640" w14:textId="77777777" w:rsidR="00801916" w:rsidRPr="006F5A39" w:rsidRDefault="00566652" w:rsidP="00374581">
      <w:pPr>
        <w:tabs>
          <w:tab w:val="left" w:pos="1920"/>
        </w:tabs>
        <w:rPr>
          <w:rFonts w:asciiTheme="majorHAnsi" w:eastAsia="Arial" w:hAnsiTheme="majorHAnsi" w:cs="Arial"/>
          <w:sz w:val="22"/>
          <w:szCs w:val="22"/>
          <w:lang w:val="es-ES"/>
        </w:rPr>
      </w:pPr>
    </w:p>
    <w:p w14:paraId="45D7B308" w14:textId="77777777" w:rsidR="00775CE3" w:rsidRPr="006F5A39" w:rsidRDefault="00566652" w:rsidP="00775CE3">
      <w:pPr>
        <w:rPr>
          <w:rFonts w:asciiTheme="majorHAnsi" w:hAnsiTheme="majorHAnsi"/>
          <w:sz w:val="22"/>
          <w:szCs w:val="22"/>
          <w:lang w:val="es-ES"/>
        </w:rPr>
      </w:pPr>
      <w:r w:rsidRPr="006F5A39">
        <w:rPr>
          <w:rFonts w:ascii="Calibri" w:eastAsia="Calibri" w:hAnsi="Calibri" w:cs="Calibri"/>
          <w:sz w:val="22"/>
          <w:szCs w:val="22"/>
          <w:bdr w:val="nil"/>
          <w:shd w:val="clear" w:color="auto" w:fill="FFFFFF"/>
          <w:lang w:val="es-ES"/>
        </w:rPr>
        <w:t xml:space="preserve">Este programa de fondos es parte de la iniciativa </w:t>
      </w:r>
      <w:hyperlink r:id="rId11" w:history="1">
        <w:r w:rsidRPr="006F5A39">
          <w:rPr>
            <w:rFonts w:ascii="Calibri" w:eastAsia="Calibri" w:hAnsi="Calibri" w:cs="Calibri"/>
            <w:color w:val="0000FF"/>
            <w:sz w:val="22"/>
            <w:szCs w:val="22"/>
            <w:u w:val="single"/>
            <w:bdr w:val="nil"/>
            <w:lang w:val="es-ES"/>
          </w:rPr>
          <w:t>STEM + Familias</w:t>
        </w:r>
      </w:hyperlink>
      <w:r w:rsidRPr="006F5A39">
        <w:rPr>
          <w:rFonts w:ascii="Calibri" w:eastAsia="Calibri" w:hAnsi="Calibri" w:cs="Calibri"/>
          <w:color w:val="0000FF"/>
          <w:sz w:val="22"/>
          <w:szCs w:val="22"/>
          <w:u w:val="single"/>
          <w:bdr w:val="nil"/>
          <w:lang w:val="es-ES"/>
        </w:rPr>
        <w:t xml:space="preserve"> </w:t>
      </w:r>
      <w:r w:rsidRPr="006F5A39">
        <w:rPr>
          <w:rFonts w:ascii="Calibri" w:eastAsia="Calibri" w:hAnsi="Calibri" w:cs="Calibri"/>
          <w:sz w:val="22"/>
          <w:szCs w:val="22"/>
          <w:bdr w:val="nil"/>
          <w:shd w:val="clear" w:color="auto" w:fill="FFFFFF"/>
          <w:lang w:val="es-ES"/>
        </w:rPr>
        <w:t>de National PTA. STEM + Familias es un esfuerzo nacional para atraer la participación de toda la familia, despertar el i</w:t>
      </w:r>
      <w:r w:rsidRPr="006F5A39">
        <w:rPr>
          <w:rFonts w:ascii="Calibri" w:eastAsia="Calibri" w:hAnsi="Calibri" w:cs="Calibri"/>
          <w:sz w:val="22"/>
          <w:szCs w:val="22"/>
          <w:bdr w:val="nil"/>
          <w:shd w:val="clear" w:color="auto" w:fill="FFFFFF"/>
          <w:lang w:val="es-ES"/>
        </w:rPr>
        <w:t xml:space="preserve">nterés y respaldar el éxito estudiantil en experiencias en STEM en la escuela, el hogar, en la comunidad y a través del aprendizaje digital. </w:t>
      </w:r>
      <w:r w:rsidRPr="006F5A39">
        <w:rPr>
          <w:rFonts w:ascii="Calibri" w:eastAsia="Calibri" w:hAnsi="Calibri" w:cs="Calibri"/>
          <w:sz w:val="22"/>
          <w:szCs w:val="22"/>
          <w:bdr w:val="nil"/>
          <w:lang w:val="es-ES"/>
        </w:rPr>
        <w:t>National PTA lanzó STEM +</w:t>
      </w:r>
      <w:r w:rsidRPr="006F5A39">
        <w:rPr>
          <w:rFonts w:ascii="Calibri" w:eastAsia="Calibri" w:hAnsi="Calibri" w:cs="Calibri"/>
          <w:i/>
          <w:iCs/>
          <w:sz w:val="22"/>
          <w:szCs w:val="22"/>
          <w:bdr w:val="nil"/>
          <w:lang w:val="es-ES"/>
        </w:rPr>
        <w:t xml:space="preserve"> </w:t>
      </w:r>
      <w:r w:rsidRPr="006F5A39">
        <w:rPr>
          <w:rFonts w:ascii="Calibri" w:eastAsia="Calibri" w:hAnsi="Calibri" w:cs="Calibri"/>
          <w:sz w:val="22"/>
          <w:szCs w:val="22"/>
          <w:bdr w:val="nil"/>
          <w:lang w:val="es-ES"/>
        </w:rPr>
        <w:t>Familias con el apoyo financiero de la Bayer USA Foundation. Para obtener más información acerca de STEM + Familia</w:t>
      </w:r>
      <w:r w:rsidRPr="006F5A39">
        <w:rPr>
          <w:rFonts w:ascii="Calibri" w:eastAsia="Calibri" w:hAnsi="Calibri" w:cs="Calibri"/>
          <w:sz w:val="22"/>
          <w:szCs w:val="22"/>
          <w:bdr w:val="nil"/>
          <w:lang w:val="es-ES"/>
        </w:rPr>
        <w:t xml:space="preserve">s, visite </w:t>
      </w:r>
      <w:hyperlink r:id="rId12" w:history="1">
        <w:r w:rsidRPr="006F5A39">
          <w:rPr>
            <w:rFonts w:ascii="Calibri" w:eastAsia="Calibri" w:hAnsi="Calibri" w:cs="Calibri"/>
            <w:color w:val="0000FF"/>
            <w:sz w:val="22"/>
            <w:szCs w:val="22"/>
            <w:u w:val="single"/>
            <w:bdr w:val="nil"/>
            <w:lang w:val="es-ES"/>
          </w:rPr>
          <w:t>PTA.org/STEM</w:t>
        </w:r>
      </w:hyperlink>
      <w:r w:rsidRPr="006F5A39">
        <w:rPr>
          <w:rFonts w:ascii="Calibri" w:eastAsia="Calibri" w:hAnsi="Calibri" w:cs="Calibri"/>
          <w:sz w:val="22"/>
          <w:szCs w:val="22"/>
          <w:bdr w:val="nil"/>
          <w:lang w:val="es-ES"/>
        </w:rPr>
        <w:t>.</w:t>
      </w:r>
    </w:p>
    <w:p w14:paraId="7EFC1311" w14:textId="77777777" w:rsidR="00E56F88" w:rsidRPr="006F5A39" w:rsidRDefault="00566652" w:rsidP="00374581">
      <w:pPr>
        <w:tabs>
          <w:tab w:val="left" w:pos="1920"/>
        </w:tabs>
        <w:rPr>
          <w:rFonts w:asciiTheme="majorHAnsi" w:hAnsiTheme="majorHAnsi"/>
          <w:sz w:val="22"/>
          <w:szCs w:val="22"/>
          <w:lang w:val="es-ES"/>
        </w:rPr>
      </w:pPr>
    </w:p>
    <w:p w14:paraId="27747939" w14:textId="77777777" w:rsidR="00325880" w:rsidRPr="006F5A39" w:rsidRDefault="00566652" w:rsidP="00374581">
      <w:pPr>
        <w:rPr>
          <w:rFonts w:asciiTheme="majorHAnsi" w:hAnsiTheme="majorHAnsi" w:cs="Times New Roman"/>
          <w:sz w:val="22"/>
          <w:szCs w:val="22"/>
          <w:lang w:val="es-ES"/>
        </w:rPr>
      </w:pPr>
      <w:r w:rsidRPr="006F5A39">
        <w:rPr>
          <w:rFonts w:ascii="Calibri" w:eastAsia="Calibri" w:hAnsi="Calibri" w:cs="Calibri"/>
          <w:b/>
          <w:bCs/>
          <w:sz w:val="22"/>
          <w:szCs w:val="22"/>
          <w:bdr w:val="nil"/>
          <w:lang w:val="es-ES"/>
        </w:rPr>
        <w:t>Acerca de PTA</w:t>
      </w:r>
      <w:r w:rsidRPr="006F5A39">
        <w:rPr>
          <w:rFonts w:ascii="Calibri" w:eastAsia="Calibri" w:hAnsi="Calibri" w:cs="Calibri"/>
          <w:sz w:val="22"/>
          <w:szCs w:val="22"/>
          <w:u w:val="single"/>
          <w:bdr w:val="nil"/>
          <w:lang w:val="es-ES"/>
        </w:rPr>
        <w:br/>
      </w:r>
      <w:hyperlink r:id="rId13" w:history="1">
        <w:r w:rsidRPr="006F5A39">
          <w:rPr>
            <w:rFonts w:ascii="Calibri" w:eastAsia="Calibri" w:hAnsi="Calibri" w:cs="Calibri"/>
            <w:color w:val="0000FF"/>
            <w:sz w:val="22"/>
            <w:szCs w:val="22"/>
            <w:u w:val="single"/>
            <w:bdr w:val="nil"/>
            <w:lang w:val="es-ES"/>
          </w:rPr>
          <w:t xml:space="preserve"> PTA®</w:t>
        </w:r>
      </w:hyperlink>
      <w:r w:rsidRPr="006F5A39">
        <w:rPr>
          <w:rFonts w:ascii="Calibri" w:eastAsia="Calibri" w:hAnsi="Calibri" w:cs="Calibri"/>
          <w:sz w:val="22"/>
          <w:szCs w:val="22"/>
          <w:bdr w:val="nil"/>
          <w:lang w:val="es-ES"/>
        </w:rPr>
        <w:t xml:space="preserve"> se compone de familias, estudiantes, maestros, administradores y líderes empresariales y de la comunidad consagrados a lograr el progreso educativo de los niños y la promoción</w:t>
      </w:r>
      <w:r w:rsidRPr="006F5A39">
        <w:rPr>
          <w:rFonts w:ascii="Calibri" w:eastAsia="Calibri" w:hAnsi="Calibri" w:cs="Calibri"/>
          <w:sz w:val="22"/>
          <w:szCs w:val="22"/>
          <w:bdr w:val="nil"/>
          <w:lang w:val="es-ES"/>
        </w:rPr>
        <w:t xml:space="preserve"> de la participación familiar en las escuelas. PTA es una organización sin fines de lucro registrada 501(c)(3) que se enorgullece de ser una voz potente en nombre de todos los niños, un recurso relevante para las familias </w:t>
      </w:r>
      <w:r w:rsidRPr="006F5A39">
        <w:rPr>
          <w:rFonts w:ascii="Calibri" w:eastAsia="Calibri" w:hAnsi="Calibri" w:cs="Calibri"/>
          <w:sz w:val="22"/>
          <w:szCs w:val="22"/>
          <w:bdr w:val="nil"/>
          <w:lang w:val="es-ES"/>
        </w:rPr>
        <w:lastRenderedPageBreak/>
        <w:t>y las comunidades y una fuerte def</w:t>
      </w:r>
      <w:r w:rsidRPr="006F5A39">
        <w:rPr>
          <w:rFonts w:ascii="Calibri" w:eastAsia="Calibri" w:hAnsi="Calibri" w:cs="Calibri"/>
          <w:sz w:val="22"/>
          <w:szCs w:val="22"/>
          <w:bdr w:val="nil"/>
          <w:lang w:val="es-ES"/>
        </w:rPr>
        <w:t xml:space="preserve">ensora de la educación pública. La membresía de PTA está abierta a todo aquel que desee involucrarse y marcar la diferencia en la educación, la salud y el bienestar de los niños y los jóvenes. Para obtener más información, visite </w:t>
      </w:r>
      <w:hyperlink r:id="rId14" w:history="1">
        <w:r w:rsidRPr="006F5A39">
          <w:rPr>
            <w:rFonts w:ascii="Calibri" w:eastAsia="Calibri" w:hAnsi="Calibri" w:cs="Calibri"/>
            <w:color w:val="0000FF"/>
            <w:sz w:val="22"/>
            <w:szCs w:val="22"/>
            <w:u w:val="single"/>
            <w:bdr w:val="nil"/>
            <w:lang w:val="es-ES"/>
          </w:rPr>
          <w:t>PTA.org</w:t>
        </w:r>
      </w:hyperlink>
      <w:r w:rsidRPr="006F5A39">
        <w:rPr>
          <w:rFonts w:ascii="Calibri" w:eastAsia="Calibri" w:hAnsi="Calibri" w:cs="Calibri"/>
          <w:sz w:val="22"/>
          <w:szCs w:val="22"/>
          <w:bdr w:val="nil"/>
          <w:lang w:val="es-ES"/>
        </w:rPr>
        <w:t>.</w:t>
      </w:r>
    </w:p>
    <w:p w14:paraId="3A5B57E6" w14:textId="77777777" w:rsidR="00B764D4" w:rsidRPr="006F5A39" w:rsidRDefault="00566652" w:rsidP="00374581">
      <w:pPr>
        <w:rPr>
          <w:rFonts w:asciiTheme="majorHAnsi" w:hAnsiTheme="majorHAnsi" w:cs="Times New Roman"/>
          <w:sz w:val="22"/>
          <w:szCs w:val="22"/>
          <w:lang w:val="es-ES"/>
        </w:rPr>
      </w:pPr>
    </w:p>
    <w:p w14:paraId="5D47E460" w14:textId="77777777" w:rsidR="00515AFF" w:rsidRPr="006F5A39" w:rsidRDefault="00566652" w:rsidP="00515AFF">
      <w:pPr>
        <w:rPr>
          <w:rFonts w:asciiTheme="majorHAnsi" w:hAnsiTheme="majorHAnsi" w:cstheme="majorHAnsi"/>
          <w:b/>
          <w:bCs/>
          <w:sz w:val="22"/>
          <w:szCs w:val="22"/>
          <w:lang w:val="es-ES"/>
        </w:rPr>
      </w:pPr>
      <w:r w:rsidRPr="006F5A39">
        <w:rPr>
          <w:rFonts w:ascii="Calibri" w:eastAsia="Calibri" w:hAnsi="Calibri" w:cs="Calibri"/>
          <w:b/>
          <w:bCs/>
          <w:sz w:val="22"/>
          <w:szCs w:val="22"/>
          <w:bdr w:val="nil"/>
          <w:lang w:val="es-ES"/>
        </w:rPr>
        <w:t>Acer</w:t>
      </w:r>
      <w:r w:rsidRPr="006F5A39">
        <w:rPr>
          <w:rFonts w:ascii="Calibri" w:eastAsia="Calibri" w:hAnsi="Calibri" w:cs="Calibri"/>
          <w:b/>
          <w:bCs/>
          <w:sz w:val="22"/>
          <w:szCs w:val="22"/>
          <w:bdr w:val="nil"/>
          <w:lang w:val="es-ES"/>
        </w:rPr>
        <w:t>ca de Bayer</w:t>
      </w:r>
      <w:r w:rsidRPr="006F5A39">
        <w:rPr>
          <w:rFonts w:ascii="Calibri" w:eastAsia="Calibri" w:hAnsi="Calibri" w:cs="Calibri"/>
          <w:sz w:val="22"/>
          <w:szCs w:val="22"/>
          <w:bdr w:val="nil"/>
          <w:lang w:val="es-ES"/>
        </w:rPr>
        <w:br/>
      </w:r>
      <w:r w:rsidRPr="006F5A39">
        <w:rPr>
          <w:rFonts w:ascii="Calibri" w:eastAsia="Calibri" w:hAnsi="Calibri" w:cs="Calibri"/>
          <w:b/>
          <w:bCs/>
          <w:sz w:val="22"/>
          <w:szCs w:val="22"/>
          <w:bdr w:val="nil"/>
          <w:lang w:val="es-ES"/>
        </w:rPr>
        <w:t>Bayer: Science For A Better Life/Ciencia para una Vida Mejor</w:t>
      </w:r>
    </w:p>
    <w:p w14:paraId="2A111E34" w14:textId="4595D8A2" w:rsidR="00515AFF" w:rsidRPr="006F5A39" w:rsidRDefault="00566652" w:rsidP="00515AFF">
      <w:pPr>
        <w:rPr>
          <w:rFonts w:asciiTheme="majorHAnsi" w:hAnsiTheme="majorHAnsi" w:cstheme="majorHAnsi"/>
          <w:sz w:val="22"/>
          <w:szCs w:val="22"/>
          <w:lang w:val="es-ES"/>
        </w:rPr>
      </w:pPr>
      <w:r w:rsidRPr="006F5A39">
        <w:rPr>
          <w:rFonts w:ascii="Calibri" w:eastAsia="Calibri" w:hAnsi="Calibri" w:cs="Calibri"/>
          <w:sz w:val="22"/>
          <w:szCs w:val="22"/>
          <w:bdr w:val="nil"/>
          <w:lang w:val="es-ES"/>
        </w:rPr>
        <w:t xml:space="preserve">Bayer es una empresa mundial con competencias básicas en los campos de Ciencias de la Vida de la atención de salud y la agricultura. Sus productos y servicios están diseñados para beneficiar a las personas y </w:t>
      </w:r>
      <w:r w:rsidRPr="006F5A39">
        <w:rPr>
          <w:rFonts w:ascii="Calibri" w:eastAsia="Calibri" w:hAnsi="Calibri" w:cs="Calibri"/>
          <w:sz w:val="22"/>
          <w:szCs w:val="22"/>
          <w:bdr w:val="nil"/>
          <w:lang w:val="es-ES"/>
        </w:rPr>
        <w:t>mejorar su calidad de vida. Al mismo tiempo, el Grupo apunta a crear valor a través de la innovación, el crecimiento y una alta capacidad para generar beneficios. Bayer se compromete a los principios de desarrollo sostenible y a sus responsabilidades socia</w:t>
      </w:r>
      <w:r w:rsidRPr="006F5A39">
        <w:rPr>
          <w:rFonts w:ascii="Calibri" w:eastAsia="Calibri" w:hAnsi="Calibri" w:cs="Calibri"/>
          <w:sz w:val="22"/>
          <w:szCs w:val="22"/>
          <w:bdr w:val="nil"/>
          <w:lang w:val="es-ES"/>
        </w:rPr>
        <w:t>les y éticas como ciudadano corporativo. En el año fiscal 2016, el Grupo empleó alrededor de 115,200 personas y tuvo ventas por 46.8 mil millones de euros. Las inversiones de capital alcanzaron los 2.6 mil millones de euros, gastos en R&amp;D por 4.7 mil millo</w:t>
      </w:r>
      <w:r w:rsidRPr="006F5A39">
        <w:rPr>
          <w:rFonts w:ascii="Calibri" w:eastAsia="Calibri" w:hAnsi="Calibri" w:cs="Calibri"/>
          <w:sz w:val="22"/>
          <w:szCs w:val="22"/>
          <w:bdr w:val="nil"/>
          <w:lang w:val="es-ES"/>
        </w:rPr>
        <w:t>nes de euros. Estas cifras incluyen las que corresponden al negocio de los polímeros de alta tecnología, el que cotizó en el mercado bursátil como una empresa independiente llamada Covestro el 6 de octubre de 2015. Para saber más, visite</w:t>
      </w:r>
      <w:r w:rsidR="007A010B">
        <w:rPr>
          <w:rFonts w:ascii="Calibri" w:eastAsia="Calibri" w:hAnsi="Calibri" w:cs="Calibri"/>
          <w:sz w:val="22"/>
          <w:szCs w:val="22"/>
          <w:bdr w:val="nil"/>
          <w:lang w:val="es-ES"/>
        </w:rPr>
        <w:t xml:space="preserve"> </w:t>
      </w:r>
      <w:bookmarkStart w:id="0" w:name="_GoBack"/>
      <w:bookmarkEnd w:id="0"/>
      <w:r w:rsidR="007A010B">
        <w:rPr>
          <w:rFonts w:ascii="Calibri" w:eastAsia="Calibri" w:hAnsi="Calibri" w:cs="Calibri"/>
          <w:color w:val="0000FF"/>
          <w:sz w:val="22"/>
          <w:szCs w:val="22"/>
          <w:u w:val="single"/>
          <w:bdr w:val="nil"/>
          <w:lang w:val="es-ES"/>
        </w:rPr>
        <w:fldChar w:fldCharType="begin"/>
      </w:r>
      <w:r w:rsidR="007A010B">
        <w:rPr>
          <w:rFonts w:ascii="Calibri" w:eastAsia="Calibri" w:hAnsi="Calibri" w:cs="Calibri"/>
          <w:color w:val="0000FF"/>
          <w:sz w:val="22"/>
          <w:szCs w:val="22"/>
          <w:u w:val="single"/>
          <w:bdr w:val="nil"/>
          <w:lang w:val="es-ES"/>
        </w:rPr>
        <w:instrText xml:space="preserve"> HYPERLINK "http://</w:instrText>
      </w:r>
      <w:r w:rsidR="007A010B" w:rsidRPr="006F5A39">
        <w:rPr>
          <w:rFonts w:ascii="Calibri" w:eastAsia="Calibri" w:hAnsi="Calibri" w:cs="Calibri"/>
          <w:color w:val="0000FF"/>
          <w:sz w:val="22"/>
          <w:szCs w:val="22"/>
          <w:u w:val="single"/>
          <w:bdr w:val="nil"/>
          <w:lang w:val="es-ES"/>
        </w:rPr>
        <w:instrText>www.bayer.us</w:instrText>
      </w:r>
      <w:r w:rsidR="007A010B">
        <w:rPr>
          <w:rFonts w:ascii="Calibri" w:eastAsia="Calibri" w:hAnsi="Calibri" w:cs="Calibri"/>
          <w:color w:val="0000FF"/>
          <w:sz w:val="22"/>
          <w:szCs w:val="22"/>
          <w:u w:val="single"/>
          <w:bdr w:val="nil"/>
          <w:lang w:val="es-ES"/>
        </w:rPr>
        <w:instrText xml:space="preserve">" </w:instrText>
      </w:r>
      <w:r w:rsidR="007A010B">
        <w:rPr>
          <w:rFonts w:ascii="Calibri" w:eastAsia="Calibri" w:hAnsi="Calibri" w:cs="Calibri"/>
          <w:color w:val="0000FF"/>
          <w:sz w:val="22"/>
          <w:szCs w:val="22"/>
          <w:u w:val="single"/>
          <w:bdr w:val="nil"/>
          <w:lang w:val="es-ES"/>
        </w:rPr>
        <w:fldChar w:fldCharType="separate"/>
      </w:r>
      <w:r w:rsidR="007A010B" w:rsidRPr="00B368BD">
        <w:rPr>
          <w:rStyle w:val="Hyperlink"/>
          <w:rFonts w:ascii="Calibri" w:eastAsia="Calibri" w:hAnsi="Calibri" w:cs="Calibri"/>
          <w:sz w:val="22"/>
          <w:szCs w:val="22"/>
          <w:bdr w:val="nil"/>
          <w:lang w:val="es-ES"/>
        </w:rPr>
        <w:t>www.bayer.us</w:t>
      </w:r>
      <w:r w:rsidR="007A010B">
        <w:rPr>
          <w:rFonts w:ascii="Calibri" w:eastAsia="Calibri" w:hAnsi="Calibri" w:cs="Calibri"/>
          <w:color w:val="0000FF"/>
          <w:sz w:val="22"/>
          <w:szCs w:val="22"/>
          <w:u w:val="single"/>
          <w:bdr w:val="nil"/>
          <w:lang w:val="es-ES"/>
        </w:rPr>
        <w:fldChar w:fldCharType="end"/>
      </w:r>
      <w:r w:rsidRPr="006F5A39">
        <w:rPr>
          <w:rFonts w:ascii="Calibri" w:eastAsia="Calibri" w:hAnsi="Calibri" w:cs="Calibri"/>
          <w:sz w:val="22"/>
          <w:szCs w:val="22"/>
          <w:bdr w:val="nil"/>
          <w:lang w:val="es-ES"/>
        </w:rPr>
        <w:t>.</w:t>
      </w:r>
    </w:p>
    <w:p w14:paraId="6DC076DF" w14:textId="77777777" w:rsidR="00515AFF" w:rsidRPr="006F5A39" w:rsidRDefault="00566652" w:rsidP="00B764D4">
      <w:pPr>
        <w:rPr>
          <w:rFonts w:ascii="Calibri" w:hAnsi="Calibri"/>
          <w:sz w:val="22"/>
          <w:szCs w:val="22"/>
          <w:lang w:val="es-ES"/>
        </w:rPr>
      </w:pPr>
    </w:p>
    <w:p w14:paraId="0B9D3BE1" w14:textId="77777777" w:rsidR="00B764D4" w:rsidRPr="006F5A39" w:rsidRDefault="00566652" w:rsidP="00374581">
      <w:pPr>
        <w:rPr>
          <w:rFonts w:asciiTheme="majorHAnsi" w:hAnsiTheme="majorHAnsi" w:cs="Times New Roman"/>
          <w:sz w:val="22"/>
          <w:szCs w:val="22"/>
          <w:lang w:val="es-ES"/>
        </w:rPr>
      </w:pPr>
    </w:p>
    <w:p w14:paraId="2A0EEBC0" w14:textId="77777777" w:rsidR="005A19F2" w:rsidRPr="006F5A39" w:rsidRDefault="00566652" w:rsidP="00374581">
      <w:pPr>
        <w:rPr>
          <w:rFonts w:asciiTheme="majorHAnsi" w:hAnsiTheme="majorHAnsi" w:cs="Times New Roman"/>
          <w:sz w:val="22"/>
          <w:szCs w:val="22"/>
          <w:lang w:val="es-ES"/>
        </w:rPr>
      </w:pPr>
    </w:p>
    <w:sectPr w:rsidR="005A19F2" w:rsidRPr="006F5A39" w:rsidSect="006E098D">
      <w:footerReference w:type="first" r:id="rId15"/>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C43F1" w14:textId="77777777" w:rsidR="00566652" w:rsidRDefault="00566652">
      <w:r>
        <w:separator/>
      </w:r>
    </w:p>
  </w:endnote>
  <w:endnote w:type="continuationSeparator" w:id="0">
    <w:p w14:paraId="5AF51173" w14:textId="77777777" w:rsidR="00566652" w:rsidRDefault="0056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7AE85" w14:textId="77777777" w:rsidR="00E165F2" w:rsidRDefault="00566652" w:rsidP="001A26E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F308B" w14:textId="77777777" w:rsidR="00566652" w:rsidRDefault="00566652">
      <w:r>
        <w:separator/>
      </w:r>
    </w:p>
  </w:footnote>
  <w:footnote w:type="continuationSeparator" w:id="0">
    <w:p w14:paraId="31C96C22" w14:textId="77777777" w:rsidR="00566652" w:rsidRDefault="00566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191"/>
    <w:multiLevelType w:val="multilevel"/>
    <w:tmpl w:val="8E3A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D35C8"/>
    <w:multiLevelType w:val="multilevel"/>
    <w:tmpl w:val="F34C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05F58"/>
    <w:multiLevelType w:val="hybridMultilevel"/>
    <w:tmpl w:val="FDF40A7A"/>
    <w:lvl w:ilvl="0" w:tplc="11B0F9A2">
      <w:start w:val="1"/>
      <w:numFmt w:val="bullet"/>
      <w:lvlText w:val=""/>
      <w:lvlJc w:val="left"/>
      <w:pPr>
        <w:ind w:left="720" w:hanging="360"/>
      </w:pPr>
      <w:rPr>
        <w:rFonts w:ascii="Symbol" w:hAnsi="Symbol" w:hint="default"/>
      </w:rPr>
    </w:lvl>
    <w:lvl w:ilvl="1" w:tplc="6700F572" w:tentative="1">
      <w:start w:val="1"/>
      <w:numFmt w:val="bullet"/>
      <w:lvlText w:val="o"/>
      <w:lvlJc w:val="left"/>
      <w:pPr>
        <w:ind w:left="1440" w:hanging="360"/>
      </w:pPr>
      <w:rPr>
        <w:rFonts w:ascii="Courier New" w:hAnsi="Courier New" w:cs="Courier New" w:hint="default"/>
      </w:rPr>
    </w:lvl>
    <w:lvl w:ilvl="2" w:tplc="B4606AC0" w:tentative="1">
      <w:start w:val="1"/>
      <w:numFmt w:val="bullet"/>
      <w:lvlText w:val=""/>
      <w:lvlJc w:val="left"/>
      <w:pPr>
        <w:ind w:left="2160" w:hanging="360"/>
      </w:pPr>
      <w:rPr>
        <w:rFonts w:ascii="Wingdings" w:hAnsi="Wingdings" w:hint="default"/>
      </w:rPr>
    </w:lvl>
    <w:lvl w:ilvl="3" w:tplc="E84435BA" w:tentative="1">
      <w:start w:val="1"/>
      <w:numFmt w:val="bullet"/>
      <w:lvlText w:val=""/>
      <w:lvlJc w:val="left"/>
      <w:pPr>
        <w:ind w:left="2880" w:hanging="360"/>
      </w:pPr>
      <w:rPr>
        <w:rFonts w:ascii="Symbol" w:hAnsi="Symbol" w:hint="default"/>
      </w:rPr>
    </w:lvl>
    <w:lvl w:ilvl="4" w:tplc="9D486FB8" w:tentative="1">
      <w:start w:val="1"/>
      <w:numFmt w:val="bullet"/>
      <w:lvlText w:val="o"/>
      <w:lvlJc w:val="left"/>
      <w:pPr>
        <w:ind w:left="3600" w:hanging="360"/>
      </w:pPr>
      <w:rPr>
        <w:rFonts w:ascii="Courier New" w:hAnsi="Courier New" w:cs="Courier New" w:hint="default"/>
      </w:rPr>
    </w:lvl>
    <w:lvl w:ilvl="5" w:tplc="433E0B6E" w:tentative="1">
      <w:start w:val="1"/>
      <w:numFmt w:val="bullet"/>
      <w:lvlText w:val=""/>
      <w:lvlJc w:val="left"/>
      <w:pPr>
        <w:ind w:left="4320" w:hanging="360"/>
      </w:pPr>
      <w:rPr>
        <w:rFonts w:ascii="Wingdings" w:hAnsi="Wingdings" w:hint="default"/>
      </w:rPr>
    </w:lvl>
    <w:lvl w:ilvl="6" w:tplc="BFB64582" w:tentative="1">
      <w:start w:val="1"/>
      <w:numFmt w:val="bullet"/>
      <w:lvlText w:val=""/>
      <w:lvlJc w:val="left"/>
      <w:pPr>
        <w:ind w:left="5040" w:hanging="360"/>
      </w:pPr>
      <w:rPr>
        <w:rFonts w:ascii="Symbol" w:hAnsi="Symbol" w:hint="default"/>
      </w:rPr>
    </w:lvl>
    <w:lvl w:ilvl="7" w:tplc="DAEAEA7E" w:tentative="1">
      <w:start w:val="1"/>
      <w:numFmt w:val="bullet"/>
      <w:lvlText w:val="o"/>
      <w:lvlJc w:val="left"/>
      <w:pPr>
        <w:ind w:left="5760" w:hanging="360"/>
      </w:pPr>
      <w:rPr>
        <w:rFonts w:ascii="Courier New" w:hAnsi="Courier New" w:cs="Courier New" w:hint="default"/>
      </w:rPr>
    </w:lvl>
    <w:lvl w:ilvl="8" w:tplc="81D2B40E" w:tentative="1">
      <w:start w:val="1"/>
      <w:numFmt w:val="bullet"/>
      <w:lvlText w:val=""/>
      <w:lvlJc w:val="left"/>
      <w:pPr>
        <w:ind w:left="6480" w:hanging="360"/>
      </w:pPr>
      <w:rPr>
        <w:rFonts w:ascii="Wingdings" w:hAnsi="Wingdings" w:hint="default"/>
      </w:rPr>
    </w:lvl>
  </w:abstractNum>
  <w:abstractNum w:abstractNumId="3" w15:restartNumberingAfterBreak="0">
    <w:nsid w:val="13E85114"/>
    <w:multiLevelType w:val="hybridMultilevel"/>
    <w:tmpl w:val="F59017AA"/>
    <w:lvl w:ilvl="0" w:tplc="0CD6CF40">
      <w:start w:val="1"/>
      <w:numFmt w:val="bullet"/>
      <w:lvlText w:val=""/>
      <w:lvlJc w:val="left"/>
      <w:pPr>
        <w:ind w:left="720" w:hanging="360"/>
      </w:pPr>
      <w:rPr>
        <w:rFonts w:ascii="Symbol" w:hAnsi="Symbol" w:hint="default"/>
      </w:rPr>
    </w:lvl>
    <w:lvl w:ilvl="1" w:tplc="802C9974" w:tentative="1">
      <w:start w:val="1"/>
      <w:numFmt w:val="bullet"/>
      <w:lvlText w:val="o"/>
      <w:lvlJc w:val="left"/>
      <w:pPr>
        <w:ind w:left="1440" w:hanging="360"/>
      </w:pPr>
      <w:rPr>
        <w:rFonts w:ascii="Courier New" w:hAnsi="Courier New" w:hint="default"/>
      </w:rPr>
    </w:lvl>
    <w:lvl w:ilvl="2" w:tplc="72E663EA" w:tentative="1">
      <w:start w:val="1"/>
      <w:numFmt w:val="bullet"/>
      <w:lvlText w:val=""/>
      <w:lvlJc w:val="left"/>
      <w:pPr>
        <w:ind w:left="2160" w:hanging="360"/>
      </w:pPr>
      <w:rPr>
        <w:rFonts w:ascii="Wingdings" w:hAnsi="Wingdings" w:hint="default"/>
      </w:rPr>
    </w:lvl>
    <w:lvl w:ilvl="3" w:tplc="71BE2674" w:tentative="1">
      <w:start w:val="1"/>
      <w:numFmt w:val="bullet"/>
      <w:lvlText w:val=""/>
      <w:lvlJc w:val="left"/>
      <w:pPr>
        <w:ind w:left="2880" w:hanging="360"/>
      </w:pPr>
      <w:rPr>
        <w:rFonts w:ascii="Symbol" w:hAnsi="Symbol" w:hint="default"/>
      </w:rPr>
    </w:lvl>
    <w:lvl w:ilvl="4" w:tplc="95A42DD4" w:tentative="1">
      <w:start w:val="1"/>
      <w:numFmt w:val="bullet"/>
      <w:lvlText w:val="o"/>
      <w:lvlJc w:val="left"/>
      <w:pPr>
        <w:ind w:left="3600" w:hanging="360"/>
      </w:pPr>
      <w:rPr>
        <w:rFonts w:ascii="Courier New" w:hAnsi="Courier New" w:hint="default"/>
      </w:rPr>
    </w:lvl>
    <w:lvl w:ilvl="5" w:tplc="8CC86D36" w:tentative="1">
      <w:start w:val="1"/>
      <w:numFmt w:val="bullet"/>
      <w:lvlText w:val=""/>
      <w:lvlJc w:val="left"/>
      <w:pPr>
        <w:ind w:left="4320" w:hanging="360"/>
      </w:pPr>
      <w:rPr>
        <w:rFonts w:ascii="Wingdings" w:hAnsi="Wingdings" w:hint="default"/>
      </w:rPr>
    </w:lvl>
    <w:lvl w:ilvl="6" w:tplc="2090B2CC" w:tentative="1">
      <w:start w:val="1"/>
      <w:numFmt w:val="bullet"/>
      <w:lvlText w:val=""/>
      <w:lvlJc w:val="left"/>
      <w:pPr>
        <w:ind w:left="5040" w:hanging="360"/>
      </w:pPr>
      <w:rPr>
        <w:rFonts w:ascii="Symbol" w:hAnsi="Symbol" w:hint="default"/>
      </w:rPr>
    </w:lvl>
    <w:lvl w:ilvl="7" w:tplc="E29C0624" w:tentative="1">
      <w:start w:val="1"/>
      <w:numFmt w:val="bullet"/>
      <w:lvlText w:val="o"/>
      <w:lvlJc w:val="left"/>
      <w:pPr>
        <w:ind w:left="5760" w:hanging="360"/>
      </w:pPr>
      <w:rPr>
        <w:rFonts w:ascii="Courier New" w:hAnsi="Courier New" w:hint="default"/>
      </w:rPr>
    </w:lvl>
    <w:lvl w:ilvl="8" w:tplc="E006DDFC" w:tentative="1">
      <w:start w:val="1"/>
      <w:numFmt w:val="bullet"/>
      <w:lvlText w:val=""/>
      <w:lvlJc w:val="left"/>
      <w:pPr>
        <w:ind w:left="6480" w:hanging="360"/>
      </w:pPr>
      <w:rPr>
        <w:rFonts w:ascii="Wingdings" w:hAnsi="Wingdings" w:hint="default"/>
      </w:rPr>
    </w:lvl>
  </w:abstractNum>
  <w:abstractNum w:abstractNumId="4" w15:restartNumberingAfterBreak="0">
    <w:nsid w:val="209D5E28"/>
    <w:multiLevelType w:val="multilevel"/>
    <w:tmpl w:val="C7E8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955C98"/>
    <w:multiLevelType w:val="hybridMultilevel"/>
    <w:tmpl w:val="062062D0"/>
    <w:lvl w:ilvl="0" w:tplc="D46EFA02">
      <w:start w:val="1"/>
      <w:numFmt w:val="bullet"/>
      <w:lvlText w:val=""/>
      <w:lvlJc w:val="left"/>
      <w:pPr>
        <w:ind w:left="720" w:hanging="360"/>
      </w:pPr>
      <w:rPr>
        <w:rFonts w:ascii="Symbol" w:hAnsi="Symbol" w:hint="default"/>
      </w:rPr>
    </w:lvl>
    <w:lvl w:ilvl="1" w:tplc="A5900D26">
      <w:start w:val="1"/>
      <w:numFmt w:val="decimal"/>
      <w:lvlText w:val="%2."/>
      <w:lvlJc w:val="left"/>
      <w:pPr>
        <w:tabs>
          <w:tab w:val="num" w:pos="1440"/>
        </w:tabs>
        <w:ind w:left="1440" w:hanging="360"/>
      </w:pPr>
    </w:lvl>
    <w:lvl w:ilvl="2" w:tplc="B14ADD96">
      <w:start w:val="1"/>
      <w:numFmt w:val="decimal"/>
      <w:lvlText w:val="%3."/>
      <w:lvlJc w:val="left"/>
      <w:pPr>
        <w:tabs>
          <w:tab w:val="num" w:pos="2160"/>
        </w:tabs>
        <w:ind w:left="2160" w:hanging="360"/>
      </w:pPr>
    </w:lvl>
    <w:lvl w:ilvl="3" w:tplc="5DB2FE1C">
      <w:start w:val="1"/>
      <w:numFmt w:val="decimal"/>
      <w:lvlText w:val="%4."/>
      <w:lvlJc w:val="left"/>
      <w:pPr>
        <w:tabs>
          <w:tab w:val="num" w:pos="2880"/>
        </w:tabs>
        <w:ind w:left="2880" w:hanging="360"/>
      </w:pPr>
    </w:lvl>
    <w:lvl w:ilvl="4" w:tplc="4470EBE0">
      <w:start w:val="1"/>
      <w:numFmt w:val="decimal"/>
      <w:lvlText w:val="%5."/>
      <w:lvlJc w:val="left"/>
      <w:pPr>
        <w:tabs>
          <w:tab w:val="num" w:pos="3600"/>
        </w:tabs>
        <w:ind w:left="3600" w:hanging="360"/>
      </w:pPr>
    </w:lvl>
    <w:lvl w:ilvl="5" w:tplc="7ABAAA64">
      <w:start w:val="1"/>
      <w:numFmt w:val="decimal"/>
      <w:lvlText w:val="%6."/>
      <w:lvlJc w:val="left"/>
      <w:pPr>
        <w:tabs>
          <w:tab w:val="num" w:pos="4320"/>
        </w:tabs>
        <w:ind w:left="4320" w:hanging="360"/>
      </w:pPr>
    </w:lvl>
    <w:lvl w:ilvl="6" w:tplc="6F7A3896">
      <w:start w:val="1"/>
      <w:numFmt w:val="decimal"/>
      <w:lvlText w:val="%7."/>
      <w:lvlJc w:val="left"/>
      <w:pPr>
        <w:tabs>
          <w:tab w:val="num" w:pos="5040"/>
        </w:tabs>
        <w:ind w:left="5040" w:hanging="360"/>
      </w:pPr>
    </w:lvl>
    <w:lvl w:ilvl="7" w:tplc="549C3848">
      <w:start w:val="1"/>
      <w:numFmt w:val="decimal"/>
      <w:lvlText w:val="%8."/>
      <w:lvlJc w:val="left"/>
      <w:pPr>
        <w:tabs>
          <w:tab w:val="num" w:pos="5760"/>
        </w:tabs>
        <w:ind w:left="5760" w:hanging="360"/>
      </w:pPr>
    </w:lvl>
    <w:lvl w:ilvl="8" w:tplc="9C805CCE">
      <w:start w:val="1"/>
      <w:numFmt w:val="decimal"/>
      <w:lvlText w:val="%9."/>
      <w:lvlJc w:val="left"/>
      <w:pPr>
        <w:tabs>
          <w:tab w:val="num" w:pos="6480"/>
        </w:tabs>
        <w:ind w:left="6480" w:hanging="360"/>
      </w:pPr>
    </w:lvl>
  </w:abstractNum>
  <w:abstractNum w:abstractNumId="6" w15:restartNumberingAfterBreak="0">
    <w:nsid w:val="2A7F0E9B"/>
    <w:multiLevelType w:val="hybridMultilevel"/>
    <w:tmpl w:val="FBC0B2C8"/>
    <w:lvl w:ilvl="0" w:tplc="0AA818C6">
      <w:start w:val="1"/>
      <w:numFmt w:val="bullet"/>
      <w:lvlText w:val=""/>
      <w:lvlJc w:val="left"/>
      <w:pPr>
        <w:ind w:left="720" w:hanging="360"/>
      </w:pPr>
      <w:rPr>
        <w:rFonts w:ascii="Symbol" w:hAnsi="Symbol" w:hint="default"/>
      </w:rPr>
    </w:lvl>
    <w:lvl w:ilvl="1" w:tplc="E9BA3A9E" w:tentative="1">
      <w:start w:val="1"/>
      <w:numFmt w:val="bullet"/>
      <w:lvlText w:val="o"/>
      <w:lvlJc w:val="left"/>
      <w:pPr>
        <w:ind w:left="1440" w:hanging="360"/>
      </w:pPr>
      <w:rPr>
        <w:rFonts w:ascii="Courier New" w:hAnsi="Courier New" w:cs="Courier New" w:hint="default"/>
      </w:rPr>
    </w:lvl>
    <w:lvl w:ilvl="2" w:tplc="1A6E69A6" w:tentative="1">
      <w:start w:val="1"/>
      <w:numFmt w:val="bullet"/>
      <w:lvlText w:val=""/>
      <w:lvlJc w:val="left"/>
      <w:pPr>
        <w:ind w:left="2160" w:hanging="360"/>
      </w:pPr>
      <w:rPr>
        <w:rFonts w:ascii="Wingdings" w:hAnsi="Wingdings" w:hint="default"/>
      </w:rPr>
    </w:lvl>
    <w:lvl w:ilvl="3" w:tplc="631CB7D4" w:tentative="1">
      <w:start w:val="1"/>
      <w:numFmt w:val="bullet"/>
      <w:lvlText w:val=""/>
      <w:lvlJc w:val="left"/>
      <w:pPr>
        <w:ind w:left="2880" w:hanging="360"/>
      </w:pPr>
      <w:rPr>
        <w:rFonts w:ascii="Symbol" w:hAnsi="Symbol" w:hint="default"/>
      </w:rPr>
    </w:lvl>
    <w:lvl w:ilvl="4" w:tplc="CB76FD08" w:tentative="1">
      <w:start w:val="1"/>
      <w:numFmt w:val="bullet"/>
      <w:lvlText w:val="o"/>
      <w:lvlJc w:val="left"/>
      <w:pPr>
        <w:ind w:left="3600" w:hanging="360"/>
      </w:pPr>
      <w:rPr>
        <w:rFonts w:ascii="Courier New" w:hAnsi="Courier New" w:cs="Courier New" w:hint="default"/>
      </w:rPr>
    </w:lvl>
    <w:lvl w:ilvl="5" w:tplc="CBB68086" w:tentative="1">
      <w:start w:val="1"/>
      <w:numFmt w:val="bullet"/>
      <w:lvlText w:val=""/>
      <w:lvlJc w:val="left"/>
      <w:pPr>
        <w:ind w:left="4320" w:hanging="360"/>
      </w:pPr>
      <w:rPr>
        <w:rFonts w:ascii="Wingdings" w:hAnsi="Wingdings" w:hint="default"/>
      </w:rPr>
    </w:lvl>
    <w:lvl w:ilvl="6" w:tplc="176CED28" w:tentative="1">
      <w:start w:val="1"/>
      <w:numFmt w:val="bullet"/>
      <w:lvlText w:val=""/>
      <w:lvlJc w:val="left"/>
      <w:pPr>
        <w:ind w:left="5040" w:hanging="360"/>
      </w:pPr>
      <w:rPr>
        <w:rFonts w:ascii="Symbol" w:hAnsi="Symbol" w:hint="default"/>
      </w:rPr>
    </w:lvl>
    <w:lvl w:ilvl="7" w:tplc="AAE0E7D8" w:tentative="1">
      <w:start w:val="1"/>
      <w:numFmt w:val="bullet"/>
      <w:lvlText w:val="o"/>
      <w:lvlJc w:val="left"/>
      <w:pPr>
        <w:ind w:left="5760" w:hanging="360"/>
      </w:pPr>
      <w:rPr>
        <w:rFonts w:ascii="Courier New" w:hAnsi="Courier New" w:cs="Courier New" w:hint="default"/>
      </w:rPr>
    </w:lvl>
    <w:lvl w:ilvl="8" w:tplc="D4CAC466" w:tentative="1">
      <w:start w:val="1"/>
      <w:numFmt w:val="bullet"/>
      <w:lvlText w:val=""/>
      <w:lvlJc w:val="left"/>
      <w:pPr>
        <w:ind w:left="6480" w:hanging="360"/>
      </w:pPr>
      <w:rPr>
        <w:rFonts w:ascii="Wingdings" w:hAnsi="Wingdings" w:hint="default"/>
      </w:rPr>
    </w:lvl>
  </w:abstractNum>
  <w:abstractNum w:abstractNumId="7" w15:restartNumberingAfterBreak="0">
    <w:nsid w:val="2FEF0F03"/>
    <w:multiLevelType w:val="hybridMultilevel"/>
    <w:tmpl w:val="66509688"/>
    <w:lvl w:ilvl="0" w:tplc="495A854C">
      <w:start w:val="1"/>
      <w:numFmt w:val="bullet"/>
      <w:lvlText w:val=""/>
      <w:lvlJc w:val="left"/>
      <w:pPr>
        <w:ind w:left="720" w:hanging="360"/>
      </w:pPr>
      <w:rPr>
        <w:rFonts w:ascii="Symbol" w:hAnsi="Symbol" w:hint="default"/>
      </w:rPr>
    </w:lvl>
    <w:lvl w:ilvl="1" w:tplc="341C915C" w:tentative="1">
      <w:start w:val="1"/>
      <w:numFmt w:val="bullet"/>
      <w:lvlText w:val="o"/>
      <w:lvlJc w:val="left"/>
      <w:pPr>
        <w:ind w:left="1440" w:hanging="360"/>
      </w:pPr>
      <w:rPr>
        <w:rFonts w:ascii="Courier New" w:hAnsi="Courier New" w:hint="default"/>
      </w:rPr>
    </w:lvl>
    <w:lvl w:ilvl="2" w:tplc="21227C66" w:tentative="1">
      <w:start w:val="1"/>
      <w:numFmt w:val="bullet"/>
      <w:lvlText w:val=""/>
      <w:lvlJc w:val="left"/>
      <w:pPr>
        <w:ind w:left="2160" w:hanging="360"/>
      </w:pPr>
      <w:rPr>
        <w:rFonts w:ascii="Wingdings" w:hAnsi="Wingdings" w:hint="default"/>
      </w:rPr>
    </w:lvl>
    <w:lvl w:ilvl="3" w:tplc="DC22C4F6" w:tentative="1">
      <w:start w:val="1"/>
      <w:numFmt w:val="bullet"/>
      <w:lvlText w:val=""/>
      <w:lvlJc w:val="left"/>
      <w:pPr>
        <w:ind w:left="2880" w:hanging="360"/>
      </w:pPr>
      <w:rPr>
        <w:rFonts w:ascii="Symbol" w:hAnsi="Symbol" w:hint="default"/>
      </w:rPr>
    </w:lvl>
    <w:lvl w:ilvl="4" w:tplc="9872BCBA" w:tentative="1">
      <w:start w:val="1"/>
      <w:numFmt w:val="bullet"/>
      <w:lvlText w:val="o"/>
      <w:lvlJc w:val="left"/>
      <w:pPr>
        <w:ind w:left="3600" w:hanging="360"/>
      </w:pPr>
      <w:rPr>
        <w:rFonts w:ascii="Courier New" w:hAnsi="Courier New" w:hint="default"/>
      </w:rPr>
    </w:lvl>
    <w:lvl w:ilvl="5" w:tplc="CBDEA402" w:tentative="1">
      <w:start w:val="1"/>
      <w:numFmt w:val="bullet"/>
      <w:lvlText w:val=""/>
      <w:lvlJc w:val="left"/>
      <w:pPr>
        <w:ind w:left="4320" w:hanging="360"/>
      </w:pPr>
      <w:rPr>
        <w:rFonts w:ascii="Wingdings" w:hAnsi="Wingdings" w:hint="default"/>
      </w:rPr>
    </w:lvl>
    <w:lvl w:ilvl="6" w:tplc="8B4A20CE" w:tentative="1">
      <w:start w:val="1"/>
      <w:numFmt w:val="bullet"/>
      <w:lvlText w:val=""/>
      <w:lvlJc w:val="left"/>
      <w:pPr>
        <w:ind w:left="5040" w:hanging="360"/>
      </w:pPr>
      <w:rPr>
        <w:rFonts w:ascii="Symbol" w:hAnsi="Symbol" w:hint="default"/>
      </w:rPr>
    </w:lvl>
    <w:lvl w:ilvl="7" w:tplc="F1BC4E72" w:tentative="1">
      <w:start w:val="1"/>
      <w:numFmt w:val="bullet"/>
      <w:lvlText w:val="o"/>
      <w:lvlJc w:val="left"/>
      <w:pPr>
        <w:ind w:left="5760" w:hanging="360"/>
      </w:pPr>
      <w:rPr>
        <w:rFonts w:ascii="Courier New" w:hAnsi="Courier New" w:hint="default"/>
      </w:rPr>
    </w:lvl>
    <w:lvl w:ilvl="8" w:tplc="F0767514" w:tentative="1">
      <w:start w:val="1"/>
      <w:numFmt w:val="bullet"/>
      <w:lvlText w:val=""/>
      <w:lvlJc w:val="left"/>
      <w:pPr>
        <w:ind w:left="6480" w:hanging="360"/>
      </w:pPr>
      <w:rPr>
        <w:rFonts w:ascii="Wingdings" w:hAnsi="Wingdings" w:hint="default"/>
      </w:rPr>
    </w:lvl>
  </w:abstractNum>
  <w:abstractNum w:abstractNumId="8" w15:restartNumberingAfterBreak="0">
    <w:nsid w:val="33CA0C54"/>
    <w:multiLevelType w:val="multilevel"/>
    <w:tmpl w:val="47AA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202258"/>
    <w:multiLevelType w:val="hybridMultilevel"/>
    <w:tmpl w:val="938E539A"/>
    <w:lvl w:ilvl="0" w:tplc="57AA97CA">
      <w:start w:val="1"/>
      <w:numFmt w:val="decimal"/>
      <w:lvlText w:val="%1."/>
      <w:lvlJc w:val="left"/>
      <w:pPr>
        <w:ind w:left="720" w:hanging="360"/>
      </w:pPr>
    </w:lvl>
    <w:lvl w:ilvl="1" w:tplc="A4947302">
      <w:start w:val="1"/>
      <w:numFmt w:val="decimal"/>
      <w:lvlText w:val="%2."/>
      <w:lvlJc w:val="left"/>
      <w:pPr>
        <w:tabs>
          <w:tab w:val="num" w:pos="1440"/>
        </w:tabs>
        <w:ind w:left="1440" w:hanging="360"/>
      </w:pPr>
    </w:lvl>
    <w:lvl w:ilvl="2" w:tplc="738657B8">
      <w:start w:val="1"/>
      <w:numFmt w:val="decimal"/>
      <w:lvlText w:val="%3."/>
      <w:lvlJc w:val="left"/>
      <w:pPr>
        <w:tabs>
          <w:tab w:val="num" w:pos="2160"/>
        </w:tabs>
        <w:ind w:left="2160" w:hanging="360"/>
      </w:pPr>
    </w:lvl>
    <w:lvl w:ilvl="3" w:tplc="A92ED1EA">
      <w:start w:val="1"/>
      <w:numFmt w:val="decimal"/>
      <w:lvlText w:val="%4."/>
      <w:lvlJc w:val="left"/>
      <w:pPr>
        <w:tabs>
          <w:tab w:val="num" w:pos="2880"/>
        </w:tabs>
        <w:ind w:left="2880" w:hanging="360"/>
      </w:pPr>
    </w:lvl>
    <w:lvl w:ilvl="4" w:tplc="93A6BEE8">
      <w:start w:val="1"/>
      <w:numFmt w:val="decimal"/>
      <w:lvlText w:val="%5."/>
      <w:lvlJc w:val="left"/>
      <w:pPr>
        <w:tabs>
          <w:tab w:val="num" w:pos="3600"/>
        </w:tabs>
        <w:ind w:left="3600" w:hanging="360"/>
      </w:pPr>
    </w:lvl>
    <w:lvl w:ilvl="5" w:tplc="48B24D3A">
      <w:start w:val="1"/>
      <w:numFmt w:val="decimal"/>
      <w:lvlText w:val="%6."/>
      <w:lvlJc w:val="left"/>
      <w:pPr>
        <w:tabs>
          <w:tab w:val="num" w:pos="4320"/>
        </w:tabs>
        <w:ind w:left="4320" w:hanging="360"/>
      </w:pPr>
    </w:lvl>
    <w:lvl w:ilvl="6" w:tplc="311C8B92">
      <w:start w:val="1"/>
      <w:numFmt w:val="decimal"/>
      <w:lvlText w:val="%7."/>
      <w:lvlJc w:val="left"/>
      <w:pPr>
        <w:tabs>
          <w:tab w:val="num" w:pos="5040"/>
        </w:tabs>
        <w:ind w:left="5040" w:hanging="360"/>
      </w:pPr>
    </w:lvl>
    <w:lvl w:ilvl="7" w:tplc="D81E72C2">
      <w:start w:val="1"/>
      <w:numFmt w:val="decimal"/>
      <w:lvlText w:val="%8."/>
      <w:lvlJc w:val="left"/>
      <w:pPr>
        <w:tabs>
          <w:tab w:val="num" w:pos="5760"/>
        </w:tabs>
        <w:ind w:left="5760" w:hanging="360"/>
      </w:pPr>
    </w:lvl>
    <w:lvl w:ilvl="8" w:tplc="137AAA24">
      <w:start w:val="1"/>
      <w:numFmt w:val="decimal"/>
      <w:lvlText w:val="%9."/>
      <w:lvlJc w:val="left"/>
      <w:pPr>
        <w:tabs>
          <w:tab w:val="num" w:pos="6480"/>
        </w:tabs>
        <w:ind w:left="6480" w:hanging="360"/>
      </w:pPr>
    </w:lvl>
  </w:abstractNum>
  <w:abstractNum w:abstractNumId="10" w15:restartNumberingAfterBreak="0">
    <w:nsid w:val="38AE1EB1"/>
    <w:multiLevelType w:val="hybridMultilevel"/>
    <w:tmpl w:val="00EE07A2"/>
    <w:lvl w:ilvl="0" w:tplc="D752F62A">
      <w:numFmt w:val="bullet"/>
      <w:lvlText w:val="-"/>
      <w:lvlJc w:val="left"/>
      <w:pPr>
        <w:ind w:left="720" w:hanging="360"/>
      </w:pPr>
      <w:rPr>
        <w:rFonts w:ascii="Calibri" w:eastAsia="Calibri" w:hAnsi="Calibri" w:cs="Times New Roman" w:hint="default"/>
      </w:rPr>
    </w:lvl>
    <w:lvl w:ilvl="1" w:tplc="70108014">
      <w:start w:val="1"/>
      <w:numFmt w:val="bullet"/>
      <w:lvlText w:val="o"/>
      <w:lvlJc w:val="left"/>
      <w:pPr>
        <w:ind w:left="1440" w:hanging="360"/>
      </w:pPr>
      <w:rPr>
        <w:rFonts w:ascii="Courier New" w:hAnsi="Courier New" w:cs="Courier New" w:hint="default"/>
      </w:rPr>
    </w:lvl>
    <w:lvl w:ilvl="2" w:tplc="DFE4E53A">
      <w:start w:val="1"/>
      <w:numFmt w:val="bullet"/>
      <w:lvlText w:val=""/>
      <w:lvlJc w:val="left"/>
      <w:pPr>
        <w:ind w:left="2160" w:hanging="360"/>
      </w:pPr>
      <w:rPr>
        <w:rFonts w:ascii="Wingdings" w:hAnsi="Wingdings" w:hint="default"/>
      </w:rPr>
    </w:lvl>
    <w:lvl w:ilvl="3" w:tplc="770C644E">
      <w:start w:val="1"/>
      <w:numFmt w:val="bullet"/>
      <w:lvlText w:val=""/>
      <w:lvlJc w:val="left"/>
      <w:pPr>
        <w:ind w:left="2880" w:hanging="360"/>
      </w:pPr>
      <w:rPr>
        <w:rFonts w:ascii="Symbol" w:hAnsi="Symbol" w:hint="default"/>
      </w:rPr>
    </w:lvl>
    <w:lvl w:ilvl="4" w:tplc="8750B010">
      <w:start w:val="1"/>
      <w:numFmt w:val="bullet"/>
      <w:lvlText w:val="o"/>
      <w:lvlJc w:val="left"/>
      <w:pPr>
        <w:ind w:left="3600" w:hanging="360"/>
      </w:pPr>
      <w:rPr>
        <w:rFonts w:ascii="Courier New" w:hAnsi="Courier New" w:cs="Courier New" w:hint="default"/>
      </w:rPr>
    </w:lvl>
    <w:lvl w:ilvl="5" w:tplc="E2BA9918">
      <w:start w:val="1"/>
      <w:numFmt w:val="bullet"/>
      <w:lvlText w:val=""/>
      <w:lvlJc w:val="left"/>
      <w:pPr>
        <w:ind w:left="4320" w:hanging="360"/>
      </w:pPr>
      <w:rPr>
        <w:rFonts w:ascii="Wingdings" w:hAnsi="Wingdings" w:hint="default"/>
      </w:rPr>
    </w:lvl>
    <w:lvl w:ilvl="6" w:tplc="92565BCC">
      <w:start w:val="1"/>
      <w:numFmt w:val="bullet"/>
      <w:lvlText w:val=""/>
      <w:lvlJc w:val="left"/>
      <w:pPr>
        <w:ind w:left="5040" w:hanging="360"/>
      </w:pPr>
      <w:rPr>
        <w:rFonts w:ascii="Symbol" w:hAnsi="Symbol" w:hint="default"/>
      </w:rPr>
    </w:lvl>
    <w:lvl w:ilvl="7" w:tplc="2536F3BA">
      <w:start w:val="1"/>
      <w:numFmt w:val="bullet"/>
      <w:lvlText w:val="o"/>
      <w:lvlJc w:val="left"/>
      <w:pPr>
        <w:ind w:left="5760" w:hanging="360"/>
      </w:pPr>
      <w:rPr>
        <w:rFonts w:ascii="Courier New" w:hAnsi="Courier New" w:cs="Courier New" w:hint="default"/>
      </w:rPr>
    </w:lvl>
    <w:lvl w:ilvl="8" w:tplc="AFC24DEC">
      <w:start w:val="1"/>
      <w:numFmt w:val="bullet"/>
      <w:lvlText w:val=""/>
      <w:lvlJc w:val="left"/>
      <w:pPr>
        <w:ind w:left="6480" w:hanging="360"/>
      </w:pPr>
      <w:rPr>
        <w:rFonts w:ascii="Wingdings" w:hAnsi="Wingdings" w:hint="default"/>
      </w:rPr>
    </w:lvl>
  </w:abstractNum>
  <w:abstractNum w:abstractNumId="11" w15:restartNumberingAfterBreak="0">
    <w:nsid w:val="3E980882"/>
    <w:multiLevelType w:val="hybridMultilevel"/>
    <w:tmpl w:val="2A00C110"/>
    <w:lvl w:ilvl="0" w:tplc="DF9CEA08">
      <w:start w:val="1"/>
      <w:numFmt w:val="bullet"/>
      <w:lvlText w:val=""/>
      <w:lvlJc w:val="left"/>
      <w:pPr>
        <w:ind w:left="720" w:hanging="360"/>
      </w:pPr>
      <w:rPr>
        <w:rFonts w:ascii="Symbol" w:hAnsi="Symbol" w:hint="default"/>
      </w:rPr>
    </w:lvl>
    <w:lvl w:ilvl="1" w:tplc="C85CFCEC">
      <w:start w:val="1"/>
      <w:numFmt w:val="decimal"/>
      <w:lvlText w:val="%2."/>
      <w:lvlJc w:val="left"/>
      <w:pPr>
        <w:tabs>
          <w:tab w:val="num" w:pos="1440"/>
        </w:tabs>
        <w:ind w:left="1440" w:hanging="360"/>
      </w:pPr>
    </w:lvl>
    <w:lvl w:ilvl="2" w:tplc="6E646144">
      <w:start w:val="1"/>
      <w:numFmt w:val="decimal"/>
      <w:lvlText w:val="%3."/>
      <w:lvlJc w:val="left"/>
      <w:pPr>
        <w:tabs>
          <w:tab w:val="num" w:pos="2160"/>
        </w:tabs>
        <w:ind w:left="2160" w:hanging="360"/>
      </w:pPr>
    </w:lvl>
    <w:lvl w:ilvl="3" w:tplc="E3327D6A">
      <w:start w:val="1"/>
      <w:numFmt w:val="decimal"/>
      <w:lvlText w:val="%4."/>
      <w:lvlJc w:val="left"/>
      <w:pPr>
        <w:tabs>
          <w:tab w:val="num" w:pos="2880"/>
        </w:tabs>
        <w:ind w:left="2880" w:hanging="360"/>
      </w:pPr>
    </w:lvl>
    <w:lvl w:ilvl="4" w:tplc="DAE4E0B6">
      <w:start w:val="1"/>
      <w:numFmt w:val="decimal"/>
      <w:lvlText w:val="%5."/>
      <w:lvlJc w:val="left"/>
      <w:pPr>
        <w:tabs>
          <w:tab w:val="num" w:pos="3600"/>
        </w:tabs>
        <w:ind w:left="3600" w:hanging="360"/>
      </w:pPr>
    </w:lvl>
    <w:lvl w:ilvl="5" w:tplc="243A16AE">
      <w:start w:val="1"/>
      <w:numFmt w:val="decimal"/>
      <w:lvlText w:val="%6."/>
      <w:lvlJc w:val="left"/>
      <w:pPr>
        <w:tabs>
          <w:tab w:val="num" w:pos="4320"/>
        </w:tabs>
        <w:ind w:left="4320" w:hanging="360"/>
      </w:pPr>
    </w:lvl>
    <w:lvl w:ilvl="6" w:tplc="93AEE35A">
      <w:start w:val="1"/>
      <w:numFmt w:val="decimal"/>
      <w:lvlText w:val="%7."/>
      <w:lvlJc w:val="left"/>
      <w:pPr>
        <w:tabs>
          <w:tab w:val="num" w:pos="5040"/>
        </w:tabs>
        <w:ind w:left="5040" w:hanging="360"/>
      </w:pPr>
    </w:lvl>
    <w:lvl w:ilvl="7" w:tplc="9BC08DBE">
      <w:start w:val="1"/>
      <w:numFmt w:val="decimal"/>
      <w:lvlText w:val="%8."/>
      <w:lvlJc w:val="left"/>
      <w:pPr>
        <w:tabs>
          <w:tab w:val="num" w:pos="5760"/>
        </w:tabs>
        <w:ind w:left="5760" w:hanging="360"/>
      </w:pPr>
    </w:lvl>
    <w:lvl w:ilvl="8" w:tplc="3DB01C56">
      <w:start w:val="1"/>
      <w:numFmt w:val="decimal"/>
      <w:lvlText w:val="%9."/>
      <w:lvlJc w:val="left"/>
      <w:pPr>
        <w:tabs>
          <w:tab w:val="num" w:pos="6480"/>
        </w:tabs>
        <w:ind w:left="6480" w:hanging="360"/>
      </w:pPr>
    </w:lvl>
  </w:abstractNum>
  <w:abstractNum w:abstractNumId="12" w15:restartNumberingAfterBreak="0">
    <w:nsid w:val="3F584691"/>
    <w:multiLevelType w:val="hybridMultilevel"/>
    <w:tmpl w:val="F3BE8B74"/>
    <w:lvl w:ilvl="0" w:tplc="93468708">
      <w:start w:val="1"/>
      <w:numFmt w:val="bullet"/>
      <w:lvlText w:val=""/>
      <w:lvlJc w:val="left"/>
      <w:pPr>
        <w:ind w:left="720" w:hanging="360"/>
      </w:pPr>
      <w:rPr>
        <w:rFonts w:ascii="Symbol" w:hAnsi="Symbol" w:hint="default"/>
      </w:rPr>
    </w:lvl>
    <w:lvl w:ilvl="1" w:tplc="D7988B5C" w:tentative="1">
      <w:start w:val="1"/>
      <w:numFmt w:val="bullet"/>
      <w:lvlText w:val="o"/>
      <w:lvlJc w:val="left"/>
      <w:pPr>
        <w:ind w:left="1440" w:hanging="360"/>
      </w:pPr>
      <w:rPr>
        <w:rFonts w:ascii="Courier New" w:hAnsi="Courier New" w:cs="Courier New" w:hint="default"/>
      </w:rPr>
    </w:lvl>
    <w:lvl w:ilvl="2" w:tplc="D5CC6BDC" w:tentative="1">
      <w:start w:val="1"/>
      <w:numFmt w:val="bullet"/>
      <w:lvlText w:val=""/>
      <w:lvlJc w:val="left"/>
      <w:pPr>
        <w:ind w:left="2160" w:hanging="360"/>
      </w:pPr>
      <w:rPr>
        <w:rFonts w:ascii="Wingdings" w:hAnsi="Wingdings" w:hint="default"/>
      </w:rPr>
    </w:lvl>
    <w:lvl w:ilvl="3" w:tplc="5B4276BE" w:tentative="1">
      <w:start w:val="1"/>
      <w:numFmt w:val="bullet"/>
      <w:lvlText w:val=""/>
      <w:lvlJc w:val="left"/>
      <w:pPr>
        <w:ind w:left="2880" w:hanging="360"/>
      </w:pPr>
      <w:rPr>
        <w:rFonts w:ascii="Symbol" w:hAnsi="Symbol" w:hint="default"/>
      </w:rPr>
    </w:lvl>
    <w:lvl w:ilvl="4" w:tplc="ECE826AC" w:tentative="1">
      <w:start w:val="1"/>
      <w:numFmt w:val="bullet"/>
      <w:lvlText w:val="o"/>
      <w:lvlJc w:val="left"/>
      <w:pPr>
        <w:ind w:left="3600" w:hanging="360"/>
      </w:pPr>
      <w:rPr>
        <w:rFonts w:ascii="Courier New" w:hAnsi="Courier New" w:cs="Courier New" w:hint="default"/>
      </w:rPr>
    </w:lvl>
    <w:lvl w:ilvl="5" w:tplc="FB3CE274" w:tentative="1">
      <w:start w:val="1"/>
      <w:numFmt w:val="bullet"/>
      <w:lvlText w:val=""/>
      <w:lvlJc w:val="left"/>
      <w:pPr>
        <w:ind w:left="4320" w:hanging="360"/>
      </w:pPr>
      <w:rPr>
        <w:rFonts w:ascii="Wingdings" w:hAnsi="Wingdings" w:hint="default"/>
      </w:rPr>
    </w:lvl>
    <w:lvl w:ilvl="6" w:tplc="FCB2CDBC" w:tentative="1">
      <w:start w:val="1"/>
      <w:numFmt w:val="bullet"/>
      <w:lvlText w:val=""/>
      <w:lvlJc w:val="left"/>
      <w:pPr>
        <w:ind w:left="5040" w:hanging="360"/>
      </w:pPr>
      <w:rPr>
        <w:rFonts w:ascii="Symbol" w:hAnsi="Symbol" w:hint="default"/>
      </w:rPr>
    </w:lvl>
    <w:lvl w:ilvl="7" w:tplc="3AA2A3CC" w:tentative="1">
      <w:start w:val="1"/>
      <w:numFmt w:val="bullet"/>
      <w:lvlText w:val="o"/>
      <w:lvlJc w:val="left"/>
      <w:pPr>
        <w:ind w:left="5760" w:hanging="360"/>
      </w:pPr>
      <w:rPr>
        <w:rFonts w:ascii="Courier New" w:hAnsi="Courier New" w:cs="Courier New" w:hint="default"/>
      </w:rPr>
    </w:lvl>
    <w:lvl w:ilvl="8" w:tplc="3998D64A" w:tentative="1">
      <w:start w:val="1"/>
      <w:numFmt w:val="bullet"/>
      <w:lvlText w:val=""/>
      <w:lvlJc w:val="left"/>
      <w:pPr>
        <w:ind w:left="6480" w:hanging="360"/>
      </w:pPr>
      <w:rPr>
        <w:rFonts w:ascii="Wingdings" w:hAnsi="Wingdings" w:hint="default"/>
      </w:rPr>
    </w:lvl>
  </w:abstractNum>
  <w:abstractNum w:abstractNumId="13" w15:restartNumberingAfterBreak="0">
    <w:nsid w:val="55BE1B99"/>
    <w:multiLevelType w:val="hybridMultilevel"/>
    <w:tmpl w:val="E8408D6A"/>
    <w:lvl w:ilvl="0" w:tplc="52B454C0">
      <w:start w:val="1"/>
      <w:numFmt w:val="bullet"/>
      <w:lvlText w:val=""/>
      <w:lvlJc w:val="left"/>
      <w:pPr>
        <w:ind w:left="720" w:hanging="360"/>
      </w:pPr>
      <w:rPr>
        <w:rFonts w:ascii="Symbol" w:hAnsi="Symbol" w:hint="default"/>
      </w:rPr>
    </w:lvl>
    <w:lvl w:ilvl="1" w:tplc="9A589E4E">
      <w:start w:val="1"/>
      <w:numFmt w:val="decimal"/>
      <w:lvlText w:val="%2."/>
      <w:lvlJc w:val="left"/>
      <w:pPr>
        <w:tabs>
          <w:tab w:val="num" w:pos="1440"/>
        </w:tabs>
        <w:ind w:left="1440" w:hanging="360"/>
      </w:pPr>
    </w:lvl>
    <w:lvl w:ilvl="2" w:tplc="9D94C074">
      <w:start w:val="1"/>
      <w:numFmt w:val="decimal"/>
      <w:lvlText w:val="%3."/>
      <w:lvlJc w:val="left"/>
      <w:pPr>
        <w:tabs>
          <w:tab w:val="num" w:pos="2160"/>
        </w:tabs>
        <w:ind w:left="2160" w:hanging="360"/>
      </w:pPr>
    </w:lvl>
    <w:lvl w:ilvl="3" w:tplc="B2027360">
      <w:start w:val="1"/>
      <w:numFmt w:val="decimal"/>
      <w:lvlText w:val="%4."/>
      <w:lvlJc w:val="left"/>
      <w:pPr>
        <w:tabs>
          <w:tab w:val="num" w:pos="2880"/>
        </w:tabs>
        <w:ind w:left="2880" w:hanging="360"/>
      </w:pPr>
    </w:lvl>
    <w:lvl w:ilvl="4" w:tplc="96CC9DCE">
      <w:start w:val="1"/>
      <w:numFmt w:val="decimal"/>
      <w:lvlText w:val="%5."/>
      <w:lvlJc w:val="left"/>
      <w:pPr>
        <w:tabs>
          <w:tab w:val="num" w:pos="3600"/>
        </w:tabs>
        <w:ind w:left="3600" w:hanging="360"/>
      </w:pPr>
    </w:lvl>
    <w:lvl w:ilvl="5" w:tplc="8DCC7348">
      <w:start w:val="1"/>
      <w:numFmt w:val="decimal"/>
      <w:lvlText w:val="%6."/>
      <w:lvlJc w:val="left"/>
      <w:pPr>
        <w:tabs>
          <w:tab w:val="num" w:pos="4320"/>
        </w:tabs>
        <w:ind w:left="4320" w:hanging="360"/>
      </w:pPr>
    </w:lvl>
    <w:lvl w:ilvl="6" w:tplc="1D3E29EC">
      <w:start w:val="1"/>
      <w:numFmt w:val="decimal"/>
      <w:lvlText w:val="%7."/>
      <w:lvlJc w:val="left"/>
      <w:pPr>
        <w:tabs>
          <w:tab w:val="num" w:pos="5040"/>
        </w:tabs>
        <w:ind w:left="5040" w:hanging="360"/>
      </w:pPr>
    </w:lvl>
    <w:lvl w:ilvl="7" w:tplc="88B4D05A">
      <w:start w:val="1"/>
      <w:numFmt w:val="decimal"/>
      <w:lvlText w:val="%8."/>
      <w:lvlJc w:val="left"/>
      <w:pPr>
        <w:tabs>
          <w:tab w:val="num" w:pos="5760"/>
        </w:tabs>
        <w:ind w:left="5760" w:hanging="360"/>
      </w:pPr>
    </w:lvl>
    <w:lvl w:ilvl="8" w:tplc="9FCA9C9C">
      <w:start w:val="1"/>
      <w:numFmt w:val="decimal"/>
      <w:lvlText w:val="%9."/>
      <w:lvlJc w:val="left"/>
      <w:pPr>
        <w:tabs>
          <w:tab w:val="num" w:pos="6480"/>
        </w:tabs>
        <w:ind w:left="6480" w:hanging="360"/>
      </w:pPr>
    </w:lvl>
  </w:abstractNum>
  <w:abstractNum w:abstractNumId="14" w15:restartNumberingAfterBreak="0">
    <w:nsid w:val="645C6949"/>
    <w:multiLevelType w:val="hybridMultilevel"/>
    <w:tmpl w:val="C82846BA"/>
    <w:lvl w:ilvl="0" w:tplc="F35A5BFC">
      <w:start w:val="1"/>
      <w:numFmt w:val="bullet"/>
      <w:lvlText w:val=""/>
      <w:lvlJc w:val="left"/>
      <w:pPr>
        <w:ind w:left="1440" w:hanging="360"/>
      </w:pPr>
      <w:rPr>
        <w:rFonts w:ascii="Symbol" w:hAnsi="Symbol" w:hint="default"/>
      </w:rPr>
    </w:lvl>
    <w:lvl w:ilvl="1" w:tplc="3B62A196">
      <w:start w:val="1"/>
      <w:numFmt w:val="bullet"/>
      <w:lvlText w:val="o"/>
      <w:lvlJc w:val="left"/>
      <w:pPr>
        <w:ind w:left="2160" w:hanging="360"/>
      </w:pPr>
      <w:rPr>
        <w:rFonts w:ascii="Courier New" w:hAnsi="Courier New" w:cs="Courier New" w:hint="default"/>
      </w:rPr>
    </w:lvl>
    <w:lvl w:ilvl="2" w:tplc="8EFE5182" w:tentative="1">
      <w:start w:val="1"/>
      <w:numFmt w:val="bullet"/>
      <w:lvlText w:val=""/>
      <w:lvlJc w:val="left"/>
      <w:pPr>
        <w:ind w:left="2880" w:hanging="360"/>
      </w:pPr>
      <w:rPr>
        <w:rFonts w:ascii="Wingdings" w:hAnsi="Wingdings" w:hint="default"/>
      </w:rPr>
    </w:lvl>
    <w:lvl w:ilvl="3" w:tplc="576C41FA" w:tentative="1">
      <w:start w:val="1"/>
      <w:numFmt w:val="bullet"/>
      <w:lvlText w:val=""/>
      <w:lvlJc w:val="left"/>
      <w:pPr>
        <w:ind w:left="3600" w:hanging="360"/>
      </w:pPr>
      <w:rPr>
        <w:rFonts w:ascii="Symbol" w:hAnsi="Symbol" w:hint="default"/>
      </w:rPr>
    </w:lvl>
    <w:lvl w:ilvl="4" w:tplc="9B6C0818" w:tentative="1">
      <w:start w:val="1"/>
      <w:numFmt w:val="bullet"/>
      <w:lvlText w:val="o"/>
      <w:lvlJc w:val="left"/>
      <w:pPr>
        <w:ind w:left="4320" w:hanging="360"/>
      </w:pPr>
      <w:rPr>
        <w:rFonts w:ascii="Courier New" w:hAnsi="Courier New" w:cs="Courier New" w:hint="default"/>
      </w:rPr>
    </w:lvl>
    <w:lvl w:ilvl="5" w:tplc="D52801C6" w:tentative="1">
      <w:start w:val="1"/>
      <w:numFmt w:val="bullet"/>
      <w:lvlText w:val=""/>
      <w:lvlJc w:val="left"/>
      <w:pPr>
        <w:ind w:left="5040" w:hanging="360"/>
      </w:pPr>
      <w:rPr>
        <w:rFonts w:ascii="Wingdings" w:hAnsi="Wingdings" w:hint="default"/>
      </w:rPr>
    </w:lvl>
    <w:lvl w:ilvl="6" w:tplc="49CC882A" w:tentative="1">
      <w:start w:val="1"/>
      <w:numFmt w:val="bullet"/>
      <w:lvlText w:val=""/>
      <w:lvlJc w:val="left"/>
      <w:pPr>
        <w:ind w:left="5760" w:hanging="360"/>
      </w:pPr>
      <w:rPr>
        <w:rFonts w:ascii="Symbol" w:hAnsi="Symbol" w:hint="default"/>
      </w:rPr>
    </w:lvl>
    <w:lvl w:ilvl="7" w:tplc="188C17CE" w:tentative="1">
      <w:start w:val="1"/>
      <w:numFmt w:val="bullet"/>
      <w:lvlText w:val="o"/>
      <w:lvlJc w:val="left"/>
      <w:pPr>
        <w:ind w:left="6480" w:hanging="360"/>
      </w:pPr>
      <w:rPr>
        <w:rFonts w:ascii="Courier New" w:hAnsi="Courier New" w:cs="Courier New" w:hint="default"/>
      </w:rPr>
    </w:lvl>
    <w:lvl w:ilvl="8" w:tplc="8B8E26C6" w:tentative="1">
      <w:start w:val="1"/>
      <w:numFmt w:val="bullet"/>
      <w:lvlText w:val=""/>
      <w:lvlJc w:val="left"/>
      <w:pPr>
        <w:ind w:left="7200" w:hanging="360"/>
      </w:pPr>
      <w:rPr>
        <w:rFonts w:ascii="Wingdings" w:hAnsi="Wingdings" w:hint="default"/>
      </w:rPr>
    </w:lvl>
  </w:abstractNum>
  <w:abstractNum w:abstractNumId="15" w15:restartNumberingAfterBreak="0">
    <w:nsid w:val="64E14C5B"/>
    <w:multiLevelType w:val="hybridMultilevel"/>
    <w:tmpl w:val="129A14B2"/>
    <w:lvl w:ilvl="0" w:tplc="A09CE9D4">
      <w:start w:val="1"/>
      <w:numFmt w:val="bullet"/>
      <w:lvlText w:val=""/>
      <w:lvlJc w:val="left"/>
      <w:pPr>
        <w:ind w:left="720" w:hanging="360"/>
      </w:pPr>
      <w:rPr>
        <w:rFonts w:ascii="Symbol" w:hAnsi="Symbol" w:hint="default"/>
      </w:rPr>
    </w:lvl>
    <w:lvl w:ilvl="1" w:tplc="FB6C1EC4" w:tentative="1">
      <w:start w:val="1"/>
      <w:numFmt w:val="bullet"/>
      <w:lvlText w:val="o"/>
      <w:lvlJc w:val="left"/>
      <w:pPr>
        <w:ind w:left="1440" w:hanging="360"/>
      </w:pPr>
      <w:rPr>
        <w:rFonts w:ascii="Courier New" w:hAnsi="Courier New" w:cs="Courier New" w:hint="default"/>
      </w:rPr>
    </w:lvl>
    <w:lvl w:ilvl="2" w:tplc="A4DE5CC6" w:tentative="1">
      <w:start w:val="1"/>
      <w:numFmt w:val="bullet"/>
      <w:lvlText w:val=""/>
      <w:lvlJc w:val="left"/>
      <w:pPr>
        <w:ind w:left="2160" w:hanging="360"/>
      </w:pPr>
      <w:rPr>
        <w:rFonts w:ascii="Wingdings" w:hAnsi="Wingdings" w:hint="default"/>
      </w:rPr>
    </w:lvl>
    <w:lvl w:ilvl="3" w:tplc="B2B8CF94" w:tentative="1">
      <w:start w:val="1"/>
      <w:numFmt w:val="bullet"/>
      <w:lvlText w:val=""/>
      <w:lvlJc w:val="left"/>
      <w:pPr>
        <w:ind w:left="2880" w:hanging="360"/>
      </w:pPr>
      <w:rPr>
        <w:rFonts w:ascii="Symbol" w:hAnsi="Symbol" w:hint="default"/>
      </w:rPr>
    </w:lvl>
    <w:lvl w:ilvl="4" w:tplc="026061C6" w:tentative="1">
      <w:start w:val="1"/>
      <w:numFmt w:val="bullet"/>
      <w:lvlText w:val="o"/>
      <w:lvlJc w:val="left"/>
      <w:pPr>
        <w:ind w:left="3600" w:hanging="360"/>
      </w:pPr>
      <w:rPr>
        <w:rFonts w:ascii="Courier New" w:hAnsi="Courier New" w:cs="Courier New" w:hint="default"/>
      </w:rPr>
    </w:lvl>
    <w:lvl w:ilvl="5" w:tplc="7410E954" w:tentative="1">
      <w:start w:val="1"/>
      <w:numFmt w:val="bullet"/>
      <w:lvlText w:val=""/>
      <w:lvlJc w:val="left"/>
      <w:pPr>
        <w:ind w:left="4320" w:hanging="360"/>
      </w:pPr>
      <w:rPr>
        <w:rFonts w:ascii="Wingdings" w:hAnsi="Wingdings" w:hint="default"/>
      </w:rPr>
    </w:lvl>
    <w:lvl w:ilvl="6" w:tplc="BDCCD7A4" w:tentative="1">
      <w:start w:val="1"/>
      <w:numFmt w:val="bullet"/>
      <w:lvlText w:val=""/>
      <w:lvlJc w:val="left"/>
      <w:pPr>
        <w:ind w:left="5040" w:hanging="360"/>
      </w:pPr>
      <w:rPr>
        <w:rFonts w:ascii="Symbol" w:hAnsi="Symbol" w:hint="default"/>
      </w:rPr>
    </w:lvl>
    <w:lvl w:ilvl="7" w:tplc="58007A5C" w:tentative="1">
      <w:start w:val="1"/>
      <w:numFmt w:val="bullet"/>
      <w:lvlText w:val="o"/>
      <w:lvlJc w:val="left"/>
      <w:pPr>
        <w:ind w:left="5760" w:hanging="360"/>
      </w:pPr>
      <w:rPr>
        <w:rFonts w:ascii="Courier New" w:hAnsi="Courier New" w:cs="Courier New" w:hint="default"/>
      </w:rPr>
    </w:lvl>
    <w:lvl w:ilvl="8" w:tplc="8004A5FC" w:tentative="1">
      <w:start w:val="1"/>
      <w:numFmt w:val="bullet"/>
      <w:lvlText w:val=""/>
      <w:lvlJc w:val="left"/>
      <w:pPr>
        <w:ind w:left="6480" w:hanging="360"/>
      </w:pPr>
      <w:rPr>
        <w:rFonts w:ascii="Wingdings" w:hAnsi="Wingdings" w:hint="default"/>
      </w:rPr>
    </w:lvl>
  </w:abstractNum>
  <w:abstractNum w:abstractNumId="16" w15:restartNumberingAfterBreak="0">
    <w:nsid w:val="77443B39"/>
    <w:multiLevelType w:val="hybridMultilevel"/>
    <w:tmpl w:val="83220DF6"/>
    <w:lvl w:ilvl="0" w:tplc="855E0B38">
      <w:start w:val="1"/>
      <w:numFmt w:val="bullet"/>
      <w:lvlText w:val=""/>
      <w:lvlJc w:val="left"/>
      <w:pPr>
        <w:ind w:left="720" w:hanging="360"/>
      </w:pPr>
      <w:rPr>
        <w:rFonts w:ascii="Symbol" w:hAnsi="Symbol" w:hint="default"/>
      </w:rPr>
    </w:lvl>
    <w:lvl w:ilvl="1" w:tplc="DBDE6A4C" w:tentative="1">
      <w:start w:val="1"/>
      <w:numFmt w:val="bullet"/>
      <w:lvlText w:val="o"/>
      <w:lvlJc w:val="left"/>
      <w:pPr>
        <w:ind w:left="1440" w:hanging="360"/>
      </w:pPr>
      <w:rPr>
        <w:rFonts w:ascii="Courier New" w:hAnsi="Courier New" w:cs="Courier New" w:hint="default"/>
      </w:rPr>
    </w:lvl>
    <w:lvl w:ilvl="2" w:tplc="610A4F0E" w:tentative="1">
      <w:start w:val="1"/>
      <w:numFmt w:val="bullet"/>
      <w:lvlText w:val=""/>
      <w:lvlJc w:val="left"/>
      <w:pPr>
        <w:ind w:left="2160" w:hanging="360"/>
      </w:pPr>
      <w:rPr>
        <w:rFonts w:ascii="Wingdings" w:hAnsi="Wingdings" w:hint="default"/>
      </w:rPr>
    </w:lvl>
    <w:lvl w:ilvl="3" w:tplc="2CA89482" w:tentative="1">
      <w:start w:val="1"/>
      <w:numFmt w:val="bullet"/>
      <w:lvlText w:val=""/>
      <w:lvlJc w:val="left"/>
      <w:pPr>
        <w:ind w:left="2880" w:hanging="360"/>
      </w:pPr>
      <w:rPr>
        <w:rFonts w:ascii="Symbol" w:hAnsi="Symbol" w:hint="default"/>
      </w:rPr>
    </w:lvl>
    <w:lvl w:ilvl="4" w:tplc="CDAA9BFA" w:tentative="1">
      <w:start w:val="1"/>
      <w:numFmt w:val="bullet"/>
      <w:lvlText w:val="o"/>
      <w:lvlJc w:val="left"/>
      <w:pPr>
        <w:ind w:left="3600" w:hanging="360"/>
      </w:pPr>
      <w:rPr>
        <w:rFonts w:ascii="Courier New" w:hAnsi="Courier New" w:cs="Courier New" w:hint="default"/>
      </w:rPr>
    </w:lvl>
    <w:lvl w:ilvl="5" w:tplc="5788634C" w:tentative="1">
      <w:start w:val="1"/>
      <w:numFmt w:val="bullet"/>
      <w:lvlText w:val=""/>
      <w:lvlJc w:val="left"/>
      <w:pPr>
        <w:ind w:left="4320" w:hanging="360"/>
      </w:pPr>
      <w:rPr>
        <w:rFonts w:ascii="Wingdings" w:hAnsi="Wingdings" w:hint="default"/>
      </w:rPr>
    </w:lvl>
    <w:lvl w:ilvl="6" w:tplc="F028B158" w:tentative="1">
      <w:start w:val="1"/>
      <w:numFmt w:val="bullet"/>
      <w:lvlText w:val=""/>
      <w:lvlJc w:val="left"/>
      <w:pPr>
        <w:ind w:left="5040" w:hanging="360"/>
      </w:pPr>
      <w:rPr>
        <w:rFonts w:ascii="Symbol" w:hAnsi="Symbol" w:hint="default"/>
      </w:rPr>
    </w:lvl>
    <w:lvl w:ilvl="7" w:tplc="F84AE246" w:tentative="1">
      <w:start w:val="1"/>
      <w:numFmt w:val="bullet"/>
      <w:lvlText w:val="o"/>
      <w:lvlJc w:val="left"/>
      <w:pPr>
        <w:ind w:left="5760" w:hanging="360"/>
      </w:pPr>
      <w:rPr>
        <w:rFonts w:ascii="Courier New" w:hAnsi="Courier New" w:cs="Courier New" w:hint="default"/>
      </w:rPr>
    </w:lvl>
    <w:lvl w:ilvl="8" w:tplc="3EC0C73E"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5"/>
  </w:num>
  <w:num w:numId="11">
    <w:abstractNumId w:val="14"/>
  </w:num>
  <w:num w:numId="12">
    <w:abstractNumId w:val="12"/>
  </w:num>
  <w:num w:numId="13">
    <w:abstractNumId w:val="2"/>
  </w:num>
  <w:num w:numId="14">
    <w:abstractNumId w:val="4"/>
  </w:num>
  <w:num w:numId="15">
    <w:abstractNumId w:val="10"/>
  </w:num>
  <w:num w:numId="16">
    <w:abstractNumId w:val="16"/>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2MQLShpbmRoaWJko6SsGpxcWZ+XkgBYa1AL8uDR0sAAAA"/>
  </w:docVars>
  <w:rsids>
    <w:rsidRoot w:val="006F5A39"/>
    <w:rsid w:val="00566652"/>
    <w:rsid w:val="006F5A39"/>
    <w:rsid w:val="007A010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707749"/>
  <w15:docId w15:val="{333528A4-84B0-714C-BF2B-55B9DD12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atentStyles>
  <w:style w:type="paragraph" w:default="1" w:styleId="Normal">
    <w:name w:val="Normal"/>
    <w:qFormat/>
    <w:rsid w:val="00D45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B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715903"/>
    <w:rPr>
      <w:b/>
    </w:rPr>
  </w:style>
  <w:style w:type="character" w:styleId="Emphasis">
    <w:name w:val="Emphasis"/>
    <w:basedOn w:val="DefaultParagraphFont"/>
    <w:uiPriority w:val="20"/>
    <w:rsid w:val="00715903"/>
    <w:rPr>
      <w:i/>
    </w:rPr>
  </w:style>
  <w:style w:type="paragraph" w:styleId="NormalWeb">
    <w:name w:val="Normal (Web)"/>
    <w:basedOn w:val="Normal"/>
    <w:uiPriority w:val="99"/>
    <w:rsid w:val="00715903"/>
    <w:pPr>
      <w:spacing w:beforeLines="1" w:afterLines="1"/>
    </w:pPr>
    <w:rPr>
      <w:rFonts w:ascii="Times" w:hAnsi="Times" w:cs="Times New Roman"/>
      <w:sz w:val="20"/>
      <w:szCs w:val="20"/>
    </w:rPr>
  </w:style>
  <w:style w:type="character" w:styleId="Hyperlink">
    <w:name w:val="Hyperlink"/>
    <w:basedOn w:val="DefaultParagraphFont"/>
    <w:rsid w:val="00715903"/>
    <w:rPr>
      <w:color w:val="0000FF"/>
      <w:u w:val="single"/>
    </w:rPr>
  </w:style>
  <w:style w:type="paragraph" w:styleId="ListParagraph">
    <w:name w:val="List Paragraph"/>
    <w:basedOn w:val="Normal"/>
    <w:uiPriority w:val="34"/>
    <w:qFormat/>
    <w:rsid w:val="008A30D8"/>
    <w:pPr>
      <w:ind w:left="720"/>
      <w:contextualSpacing/>
    </w:pPr>
  </w:style>
  <w:style w:type="paragraph" w:styleId="BalloonText">
    <w:name w:val="Balloon Text"/>
    <w:basedOn w:val="Normal"/>
    <w:link w:val="BalloonTextChar"/>
    <w:rsid w:val="00344F81"/>
    <w:rPr>
      <w:rFonts w:ascii="Lucida Grande" w:hAnsi="Lucida Grande"/>
      <w:sz w:val="18"/>
      <w:szCs w:val="18"/>
    </w:rPr>
  </w:style>
  <w:style w:type="character" w:customStyle="1" w:styleId="BalloonTextChar">
    <w:name w:val="Balloon Text Char"/>
    <w:basedOn w:val="DefaultParagraphFont"/>
    <w:link w:val="BalloonText"/>
    <w:rsid w:val="00344F81"/>
    <w:rPr>
      <w:rFonts w:ascii="Lucida Grande" w:hAnsi="Lucida Grande"/>
      <w:sz w:val="18"/>
      <w:szCs w:val="18"/>
    </w:rPr>
  </w:style>
  <w:style w:type="character" w:styleId="CommentReference">
    <w:name w:val="annotation reference"/>
    <w:basedOn w:val="DefaultParagraphFont"/>
    <w:rsid w:val="008A48BF"/>
    <w:rPr>
      <w:sz w:val="18"/>
      <w:szCs w:val="18"/>
    </w:rPr>
  </w:style>
  <w:style w:type="paragraph" w:styleId="CommentText">
    <w:name w:val="annotation text"/>
    <w:basedOn w:val="Normal"/>
    <w:link w:val="CommentTextChar"/>
    <w:rsid w:val="008A48BF"/>
  </w:style>
  <w:style w:type="character" w:customStyle="1" w:styleId="CommentTextChar">
    <w:name w:val="Comment Text Char"/>
    <w:basedOn w:val="DefaultParagraphFont"/>
    <w:link w:val="CommentText"/>
    <w:rsid w:val="008A48BF"/>
  </w:style>
  <w:style w:type="paragraph" w:styleId="CommentSubject">
    <w:name w:val="annotation subject"/>
    <w:basedOn w:val="CommentText"/>
    <w:next w:val="CommentText"/>
    <w:link w:val="CommentSubjectChar"/>
    <w:rsid w:val="008A48BF"/>
    <w:rPr>
      <w:b/>
      <w:bCs/>
      <w:sz w:val="20"/>
      <w:szCs w:val="20"/>
    </w:rPr>
  </w:style>
  <w:style w:type="character" w:customStyle="1" w:styleId="CommentSubjectChar">
    <w:name w:val="Comment Subject Char"/>
    <w:basedOn w:val="CommentTextChar"/>
    <w:link w:val="CommentSubject"/>
    <w:rsid w:val="008A48BF"/>
    <w:rPr>
      <w:b/>
      <w:bCs/>
      <w:sz w:val="20"/>
      <w:szCs w:val="20"/>
    </w:rPr>
  </w:style>
  <w:style w:type="paragraph" w:styleId="Header">
    <w:name w:val="header"/>
    <w:basedOn w:val="Normal"/>
    <w:link w:val="HeaderChar"/>
    <w:rsid w:val="00C82F5D"/>
    <w:pPr>
      <w:tabs>
        <w:tab w:val="center" w:pos="4320"/>
        <w:tab w:val="right" w:pos="8640"/>
      </w:tabs>
    </w:pPr>
  </w:style>
  <w:style w:type="character" w:customStyle="1" w:styleId="HeaderChar">
    <w:name w:val="Header Char"/>
    <w:basedOn w:val="DefaultParagraphFont"/>
    <w:link w:val="Header"/>
    <w:rsid w:val="00C82F5D"/>
  </w:style>
  <w:style w:type="paragraph" w:styleId="Footer">
    <w:name w:val="footer"/>
    <w:basedOn w:val="Normal"/>
    <w:link w:val="FooterChar"/>
    <w:rsid w:val="00C82F5D"/>
    <w:pPr>
      <w:tabs>
        <w:tab w:val="center" w:pos="4320"/>
        <w:tab w:val="right" w:pos="8640"/>
      </w:tabs>
    </w:pPr>
  </w:style>
  <w:style w:type="character" w:customStyle="1" w:styleId="FooterChar">
    <w:name w:val="Footer Char"/>
    <w:basedOn w:val="DefaultParagraphFont"/>
    <w:link w:val="Footer"/>
    <w:rsid w:val="00C82F5D"/>
  </w:style>
  <w:style w:type="character" w:styleId="FollowedHyperlink">
    <w:name w:val="FollowedHyperlink"/>
    <w:basedOn w:val="DefaultParagraphFont"/>
    <w:rsid w:val="00C2017D"/>
    <w:rPr>
      <w:color w:val="800080" w:themeColor="followedHyperlink"/>
      <w:u w:val="single"/>
    </w:rPr>
  </w:style>
  <w:style w:type="paragraph" w:styleId="NoSpacing">
    <w:name w:val="No Spacing"/>
    <w:basedOn w:val="Normal"/>
    <w:uiPriority w:val="1"/>
    <w:qFormat/>
    <w:rsid w:val="00FA6E2F"/>
    <w:rPr>
      <w:rFonts w:ascii="Calibri" w:hAnsi="Calibri" w:cs="Times New Roman"/>
      <w:sz w:val="22"/>
      <w:szCs w:val="22"/>
    </w:rPr>
  </w:style>
  <w:style w:type="character" w:styleId="UnresolvedMention">
    <w:name w:val="Unresolved Mention"/>
    <w:basedOn w:val="DefaultParagraphFont"/>
    <w:rsid w:val="007A0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t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ta.org/ste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ta.org/ste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akingsciencemakesens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DE3F6-28F3-2045-9D5B-E6E6CE6FF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Kohnstamm Communciations</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Graves</dc:creator>
  <cp:lastModifiedBy>Microsoft Office User</cp:lastModifiedBy>
  <cp:revision>6</cp:revision>
  <cp:lastPrinted>2015-08-25T18:57:00Z</cp:lastPrinted>
  <dcterms:created xsi:type="dcterms:W3CDTF">2019-10-02T19:48:00Z</dcterms:created>
  <dcterms:modified xsi:type="dcterms:W3CDTF">2019-10-23T18:47:00Z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