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81AE1" w14:textId="77777777" w:rsidR="00A60824" w:rsidRDefault="001B53BA" w:rsidP="00A60824">
      <w:pPr>
        <w:rPr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69F918B0" wp14:editId="1434F5AD">
            <wp:extent cx="5848350" cy="1257300"/>
            <wp:effectExtent l="0" t="0" r="0" b="0"/>
            <wp:docPr id="1" name="Picture 1" descr="https://s3.amazonaws.com/rdcms-pta/files/production/public/NPTA%20STEM%20Logo_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rdcms-pta/files/production/public/NPTA%20STEM%20Logo_Horizon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C2E83" w14:textId="77777777" w:rsidR="00A60824" w:rsidRDefault="001B53BA" w:rsidP="00A60824">
      <w:pPr>
        <w:rPr>
          <w:sz w:val="20"/>
          <w:szCs w:val="20"/>
        </w:rPr>
      </w:pPr>
    </w:p>
    <w:p w14:paraId="11812C56" w14:textId="77777777" w:rsidR="00A60824" w:rsidRPr="00E457BA" w:rsidRDefault="001B53BA" w:rsidP="00A60824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color w:val="1E477B"/>
          <w:sz w:val="36"/>
          <w:szCs w:val="36"/>
        </w:rPr>
      </w:pPr>
      <w:r w:rsidRPr="00D65DA0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C1AA3D" wp14:editId="76ACCF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3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2" o:spid="_x0000_s1025" style="mso-wrap-distance-bottom:0;mso-wrap-distance-left:9pt;mso-wrap-distance-right:9pt;mso-wrap-distance-top:0;mso-wrap-style:square;position:absolute;visibility:visible;z-index:251659264" from="0,-0.05pt" to="531pt,-0.05pt" strokecolor="#bc4542"/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1E477B"/>
          <w:sz w:val="36"/>
          <w:szCs w:val="36"/>
          <w:bdr w:val="nil"/>
          <w:lang w:val="es-ES_tradnl"/>
        </w:rPr>
        <w:t>Consejos para Promocionar Su Evento</w:t>
      </w:r>
    </w:p>
    <w:p w14:paraId="238EA36E" w14:textId="77777777" w:rsidR="003A253C" w:rsidRDefault="001B53BA" w:rsidP="00E40466">
      <w:pPr>
        <w:spacing w:after="120"/>
        <w:rPr>
          <w:sz w:val="20"/>
          <w:szCs w:val="20"/>
        </w:rPr>
      </w:pPr>
    </w:p>
    <w:p w14:paraId="322071AD" w14:textId="77777777" w:rsidR="003A253C" w:rsidRPr="00A60824" w:rsidRDefault="001B53BA" w:rsidP="003A253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Una de las tareas más importantes es motivar a la mayor cantidad de familias posible a participar de su evento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</w:t>
      </w:r>
      <w:r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+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Familias. </w:t>
      </w:r>
    </w:p>
    <w:p w14:paraId="21B5D4F6" w14:textId="77777777" w:rsidR="00AC252E" w:rsidRDefault="001B53BA" w:rsidP="00AC252E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  <w:sz w:val="32"/>
          <w:szCs w:val="28"/>
        </w:rPr>
      </w:pPr>
      <w:bookmarkStart w:id="0" w:name="_Toc349713714"/>
    </w:p>
    <w:p w14:paraId="57B7B669" w14:textId="77777777" w:rsidR="00AC252E" w:rsidRPr="00AC252E" w:rsidRDefault="001B53BA" w:rsidP="00AC252E">
      <w:pPr>
        <w:autoSpaceDE w:val="0"/>
        <w:autoSpaceDN w:val="0"/>
        <w:adjustRightInd w:val="0"/>
        <w:rPr>
          <w:rFonts w:ascii="Arial" w:hAnsi="Arial" w:cs="Arial"/>
          <w:b/>
          <w:bCs/>
          <w:color w:val="1E477B"/>
        </w:rPr>
      </w:pPr>
      <w:r>
        <w:rPr>
          <w:rFonts w:ascii="Arial" w:eastAsia="Arial" w:hAnsi="Arial" w:cs="Arial"/>
          <w:b/>
          <w:bCs/>
          <w:color w:val="1E477B"/>
          <w:bdr w:val="nil"/>
          <w:lang w:val="es-ES_tradnl"/>
        </w:rPr>
        <w:t>Consejos Ge</w:t>
      </w:r>
      <w:r>
        <w:rPr>
          <w:rFonts w:ascii="Arial" w:eastAsia="Arial" w:hAnsi="Arial" w:cs="Arial"/>
          <w:b/>
          <w:bCs/>
          <w:color w:val="1E477B"/>
          <w:bdr w:val="nil"/>
          <w:lang w:val="es-ES_tradnl"/>
        </w:rPr>
        <w:t>nerales</w:t>
      </w:r>
    </w:p>
    <w:p w14:paraId="3DDDBA34" w14:textId="77777777" w:rsidR="00A60824" w:rsidRPr="00A60824" w:rsidRDefault="001B53BA" w:rsidP="00A60824">
      <w:pPr>
        <w:pStyle w:val="Prrafodelista"/>
        <w:numPr>
          <w:ilvl w:val="0"/>
          <w:numId w:val="34"/>
        </w:numPr>
        <w:spacing w:before="120" w:after="0"/>
        <w:contextualSpacing w:val="0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es-ES_tradnl"/>
        </w:rPr>
        <w:t xml:space="preserve">No se olvide de </w:t>
      </w:r>
      <w:r w:rsidR="0034533B">
        <w:rPr>
          <w:rFonts w:ascii="Arial" w:eastAsia="Arial" w:hAnsi="Arial" w:cs="Arial"/>
          <w:bdr w:val="nil"/>
          <w:lang w:val="es-ES_tradnl"/>
        </w:rPr>
        <w:t>hacer un reconocimiento</w:t>
      </w:r>
      <w:r>
        <w:rPr>
          <w:rFonts w:ascii="Arial" w:eastAsia="Arial" w:hAnsi="Arial" w:cs="Arial"/>
          <w:bdr w:val="nil"/>
          <w:lang w:val="es-ES_tradnl"/>
        </w:rPr>
        <w:t xml:space="preserve"> a </w:t>
      </w:r>
      <w:proofErr w:type="spellStart"/>
      <w:r>
        <w:rPr>
          <w:rFonts w:ascii="Arial" w:eastAsia="Arial" w:hAnsi="Arial" w:cs="Arial"/>
          <w:bdr w:val="nil"/>
          <w:lang w:val="es-ES_tradnl"/>
        </w:rPr>
        <w:t>Mathnasium</w:t>
      </w:r>
      <w:proofErr w:type="spellEnd"/>
      <w:r>
        <w:rPr>
          <w:rFonts w:ascii="Arial" w:eastAsia="Arial" w:hAnsi="Arial" w:cs="Arial"/>
          <w:bdr w:val="nil"/>
          <w:lang w:val="es-ES_tradnl"/>
        </w:rPr>
        <w:t>.</w:t>
      </w:r>
    </w:p>
    <w:p w14:paraId="7E3D317B" w14:textId="77777777" w:rsidR="00A60824" w:rsidRDefault="001B53BA" w:rsidP="00A60824">
      <w:pPr>
        <w:pStyle w:val="Prrafodelista"/>
        <w:numPr>
          <w:ilvl w:val="0"/>
          <w:numId w:val="34"/>
        </w:numPr>
        <w:spacing w:before="120" w:after="0"/>
        <w:contextualSpacing w:val="0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es-ES_tradnl"/>
        </w:rPr>
        <w:t>Use los temas de debate y las herramientas de plantill</w:t>
      </w:r>
      <w:r>
        <w:rPr>
          <w:rFonts w:ascii="Arial" w:eastAsia="Arial" w:hAnsi="Arial" w:cs="Arial"/>
          <w:bdr w:val="nil"/>
          <w:lang w:val="es-ES_tradnl"/>
        </w:rPr>
        <w:t>as que están disponibles en PTA.org/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STEMToolkit</w:t>
      </w:r>
      <w:proofErr w:type="spellEnd"/>
      <w:r>
        <w:rPr>
          <w:rFonts w:ascii="Arial" w:eastAsia="Arial" w:hAnsi="Arial" w:cs="Arial"/>
          <w:bdr w:val="nil"/>
          <w:lang w:val="es-ES_tradnl"/>
        </w:rPr>
        <w:t>.</w:t>
      </w:r>
    </w:p>
    <w:p w14:paraId="0CA03EA9" w14:textId="77777777" w:rsidR="00A60824" w:rsidRDefault="001B53BA" w:rsidP="00A60824">
      <w:pPr>
        <w:pStyle w:val="Prrafodelista"/>
        <w:numPr>
          <w:ilvl w:val="0"/>
          <w:numId w:val="34"/>
        </w:numPr>
        <w:spacing w:before="120" w:after="0"/>
        <w:contextualSpacing w:val="0"/>
        <w:rPr>
          <w:rFonts w:ascii="Arial" w:hAnsi="Arial" w:cs="Arial"/>
        </w:rPr>
      </w:pPr>
      <w:r>
        <w:rPr>
          <w:rFonts w:ascii="Arial" w:eastAsia="Arial" w:hAnsi="Arial" w:cs="Arial"/>
          <w:bdr w:val="nil"/>
          <w:lang w:val="es-ES_tradnl"/>
        </w:rPr>
        <w:t>Considere crear la información y los materiales en varias lenguas para recibir a todas las familias de su comunidad escolar.</w:t>
      </w:r>
    </w:p>
    <w:p w14:paraId="7A90A059" w14:textId="77777777" w:rsidR="00A60824" w:rsidRPr="00A60824" w:rsidRDefault="001B53BA" w:rsidP="00A60824">
      <w:pPr>
        <w:pStyle w:val="Prrafodelista"/>
        <w:spacing w:before="120" w:after="0"/>
        <w:contextualSpacing w:val="0"/>
        <w:rPr>
          <w:rFonts w:ascii="Arial" w:hAnsi="Arial" w:cs="Arial"/>
        </w:rPr>
      </w:pPr>
    </w:p>
    <w:bookmarkEnd w:id="0"/>
    <w:p w14:paraId="19647710" w14:textId="77777777" w:rsidR="00A60824" w:rsidRPr="00AC252E" w:rsidRDefault="001B53BA" w:rsidP="003A253C">
      <w:pPr>
        <w:spacing w:line="276" w:lineRule="auto"/>
        <w:rPr>
          <w:rFonts w:ascii="Arial" w:hAnsi="Arial" w:cs="Arial"/>
          <w:b/>
          <w:color w:val="1F497D" w:themeColor="text2"/>
        </w:rPr>
      </w:pPr>
      <w:r>
        <w:rPr>
          <w:rFonts w:ascii="Arial" w:eastAsia="Arial" w:hAnsi="Arial" w:cs="Arial"/>
          <w:b/>
          <w:bCs/>
          <w:color w:val="1F497D"/>
          <w:bdr w:val="nil"/>
          <w:lang w:val="es-ES_tradnl"/>
        </w:rPr>
        <w:t>Los estudiantes y las familias</w:t>
      </w:r>
    </w:p>
    <w:p w14:paraId="3E3856B0" w14:textId="77777777" w:rsidR="003A253C" w:rsidRPr="00A60824" w:rsidRDefault="001B53BA" w:rsidP="00AC252E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Según las investigaciones, es más probable que los padres asistan a su evento si reciben una </w:t>
      </w:r>
      <w:r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invitación personal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de alguien que conocen y en quién confían. Es particularmente importante identificar e invitar </w:t>
      </w:r>
      <w:r w:rsidR="0034533B"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a las familias </w:t>
      </w:r>
      <w:proofErr w:type="spellStart"/>
      <w:r w:rsidR="0034533B">
        <w:rPr>
          <w:rFonts w:ascii="Arial" w:eastAsia="Arial" w:hAnsi="Arial" w:cs="Arial"/>
          <w:sz w:val="22"/>
          <w:szCs w:val="22"/>
          <w:bdr w:val="nil"/>
          <w:lang w:val="es-ES_tradnl"/>
        </w:rPr>
        <w:t>subrepresentadas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puesto que son las que más pueden beneficiarse de la participación familiar adicional. Pida ayuda a la escuela para i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>dentificar y llegar a estas familias. Otras maneras de atraer a las familias:</w:t>
      </w:r>
    </w:p>
    <w:p w14:paraId="1262686B" w14:textId="77777777" w:rsidR="00A60824" w:rsidRDefault="001B53BA" w:rsidP="00A60824">
      <w:pPr>
        <w:pStyle w:val="Prrafodelista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Organice una </w:t>
      </w:r>
      <w:r>
        <w:rPr>
          <w:rFonts w:ascii="Arial" w:eastAsia="Arial" w:hAnsi="Arial" w:cs="Arial"/>
          <w:b/>
          <w:bCs/>
          <w:bdr w:val="nil"/>
          <w:lang w:val="es-ES_tradnl"/>
        </w:rPr>
        <w:t>asamblea co</w:t>
      </w:r>
      <w:r>
        <w:rPr>
          <w:rFonts w:ascii="Arial" w:eastAsia="Arial" w:hAnsi="Arial" w:cs="Arial"/>
          <w:b/>
          <w:bCs/>
          <w:bdr w:val="nil"/>
          <w:lang w:val="es-ES_tradnl"/>
        </w:rPr>
        <w:t>n toda la escuela</w:t>
      </w:r>
      <w:r>
        <w:rPr>
          <w:rFonts w:ascii="Arial" w:eastAsia="Arial" w:hAnsi="Arial" w:cs="Arial"/>
          <w:bdr w:val="nil"/>
          <w:lang w:val="es-ES_tradnl"/>
        </w:rPr>
        <w:t xml:space="preserve"> para presentar el programa. Haga una demostración atractiva y divertida para despertar el interés de los estudiantes.</w:t>
      </w:r>
    </w:p>
    <w:p w14:paraId="644C997A" w14:textId="77777777" w:rsidR="00A60824" w:rsidRPr="00A60824" w:rsidRDefault="001B53BA" w:rsidP="00A60824">
      <w:pPr>
        <w:pStyle w:val="Prrafodelista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color w:val="000000"/>
          <w:bdr w:val="nil"/>
          <w:lang w:val="es-ES_tradnl"/>
        </w:rPr>
        <w:t xml:space="preserve">Envíe una </w:t>
      </w:r>
      <w:r>
        <w:rPr>
          <w:rFonts w:ascii="Arial" w:eastAsia="Arial" w:hAnsi="Arial" w:cs="Arial"/>
          <w:b/>
          <w:bCs/>
          <w:color w:val="000000"/>
          <w:bdr w:val="nil"/>
          <w:lang w:val="es-ES_tradnl"/>
        </w:rPr>
        <w:t>carta de invitación</w:t>
      </w:r>
      <w:r>
        <w:rPr>
          <w:rFonts w:ascii="Arial" w:eastAsia="Arial" w:hAnsi="Arial" w:cs="Arial"/>
          <w:color w:val="000000"/>
          <w:bdr w:val="nil"/>
          <w:lang w:val="es-ES_tradnl"/>
        </w:rPr>
        <w:t xml:space="preserve"> o </w:t>
      </w:r>
      <w:r>
        <w:rPr>
          <w:rFonts w:ascii="Arial" w:eastAsia="Arial" w:hAnsi="Arial" w:cs="Arial"/>
          <w:b/>
          <w:bCs/>
          <w:color w:val="000000"/>
          <w:bdr w:val="nil"/>
          <w:lang w:val="es-ES_tradnl"/>
        </w:rPr>
        <w:t>panfleto</w:t>
      </w:r>
      <w:r>
        <w:rPr>
          <w:rFonts w:ascii="Arial" w:eastAsia="Arial" w:hAnsi="Arial" w:cs="Arial"/>
          <w:color w:val="000000"/>
          <w:bdr w:val="nil"/>
          <w:lang w:val="es-ES_tradnl"/>
        </w:rPr>
        <w:t xml:space="preserve"> a casa con los estudiantes.</w:t>
      </w:r>
    </w:p>
    <w:p w14:paraId="69A8B788" w14:textId="77777777" w:rsidR="007610B1" w:rsidRPr="00A60824" w:rsidRDefault="001B53BA" w:rsidP="00A60824">
      <w:pPr>
        <w:pStyle w:val="Prrafodelista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Incluya mensajes en los </w:t>
      </w:r>
      <w:r>
        <w:rPr>
          <w:rFonts w:ascii="Arial" w:eastAsia="Arial" w:hAnsi="Arial" w:cs="Arial"/>
          <w:b/>
          <w:bCs/>
          <w:bdr w:val="nil"/>
          <w:lang w:val="es-ES_tradnl"/>
        </w:rPr>
        <w:t>anuncios matutinos</w:t>
      </w:r>
      <w:r>
        <w:rPr>
          <w:rFonts w:ascii="Arial" w:eastAsia="Arial" w:hAnsi="Arial" w:cs="Arial"/>
          <w:bdr w:val="nil"/>
          <w:lang w:val="es-ES_tradnl"/>
        </w:rPr>
        <w:t xml:space="preserve"> de los estudiantes y anuncie el evento en las </w:t>
      </w:r>
      <w:r>
        <w:rPr>
          <w:rFonts w:ascii="Arial" w:eastAsia="Arial" w:hAnsi="Arial" w:cs="Arial"/>
          <w:b/>
          <w:bCs/>
          <w:bdr w:val="nil"/>
          <w:lang w:val="es-ES_tradnl"/>
        </w:rPr>
        <w:t>reuniones de PTA</w:t>
      </w:r>
      <w:r>
        <w:rPr>
          <w:rFonts w:ascii="Arial" w:eastAsia="Arial" w:hAnsi="Arial" w:cs="Arial"/>
          <w:bdr w:val="nil"/>
          <w:lang w:val="es-ES_tradnl"/>
        </w:rPr>
        <w:t>.</w:t>
      </w:r>
    </w:p>
    <w:p w14:paraId="0895D0EC" w14:textId="77777777" w:rsidR="003A253C" w:rsidRPr="00A60824" w:rsidRDefault="001B53BA" w:rsidP="00A60824">
      <w:pPr>
        <w:pStyle w:val="Prrafodelista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Cuelgue </w:t>
      </w:r>
      <w:r>
        <w:rPr>
          <w:rFonts w:ascii="Arial" w:eastAsia="Arial" w:hAnsi="Arial" w:cs="Arial"/>
          <w:b/>
          <w:bCs/>
          <w:bdr w:val="nil"/>
          <w:lang w:val="es-ES_tradnl"/>
        </w:rPr>
        <w:t>afiches y panfletos</w:t>
      </w:r>
      <w:r>
        <w:rPr>
          <w:rFonts w:ascii="Arial" w:eastAsia="Arial" w:hAnsi="Arial" w:cs="Arial"/>
          <w:bdr w:val="nil"/>
          <w:lang w:val="es-ES_tradnl"/>
        </w:rPr>
        <w:t xml:space="preserve"> en lugares visibles. Puede encontrar ejemplos de panfletos en PTA.org/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STEMToolkit</w:t>
      </w:r>
      <w:proofErr w:type="spellEnd"/>
      <w:r>
        <w:rPr>
          <w:rFonts w:ascii="Arial" w:eastAsia="Arial" w:hAnsi="Arial" w:cs="Arial"/>
          <w:bdr w:val="nil"/>
          <w:lang w:val="es-ES_tradnl"/>
        </w:rPr>
        <w:t>.</w:t>
      </w:r>
    </w:p>
    <w:p w14:paraId="767CB284" w14:textId="77777777" w:rsidR="003A253C" w:rsidRPr="00A60824" w:rsidRDefault="001B53BA" w:rsidP="00A60824">
      <w:pPr>
        <w:pStyle w:val="Prrafodelista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Publique recordatorios del evento en letreros cerca de los sitios </w:t>
      </w:r>
      <w:r>
        <w:rPr>
          <w:rFonts w:ascii="Arial" w:eastAsia="Arial" w:hAnsi="Arial" w:cs="Arial"/>
          <w:b/>
          <w:bCs/>
          <w:bdr w:val="nil"/>
          <w:lang w:val="es-ES_tradnl"/>
        </w:rPr>
        <w:t>donde se deja y busca a los estudiantes</w:t>
      </w:r>
      <w:r>
        <w:rPr>
          <w:rFonts w:ascii="Arial" w:eastAsia="Arial" w:hAnsi="Arial" w:cs="Arial"/>
          <w:bdr w:val="nil"/>
          <w:lang w:val="es-ES_tradnl"/>
        </w:rPr>
        <w:t>.</w:t>
      </w:r>
    </w:p>
    <w:p w14:paraId="28D9686B" w14:textId="77777777" w:rsidR="003A253C" w:rsidRPr="00A60824" w:rsidRDefault="001B53BA" w:rsidP="00A60824">
      <w:pPr>
        <w:pStyle w:val="Prrafodelista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Publique anuncios y actualizaciones en el </w:t>
      </w:r>
      <w:r>
        <w:rPr>
          <w:rFonts w:ascii="Arial" w:eastAsia="Arial" w:hAnsi="Arial" w:cs="Arial"/>
          <w:b/>
          <w:bCs/>
          <w:bdr w:val="nil"/>
          <w:lang w:val="es-ES_tradnl"/>
        </w:rPr>
        <w:t xml:space="preserve">sitio en la web de la escuela y/o de la </w:t>
      </w:r>
      <w:proofErr w:type="spellStart"/>
      <w:r>
        <w:rPr>
          <w:rFonts w:ascii="Arial" w:eastAsia="Arial" w:hAnsi="Arial" w:cs="Arial"/>
          <w:b/>
          <w:bCs/>
          <w:bdr w:val="nil"/>
          <w:lang w:val="es-ES_tradnl"/>
        </w:rPr>
        <w:t>PTA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y a través de las </w:t>
      </w:r>
      <w:r>
        <w:rPr>
          <w:rFonts w:ascii="Arial" w:eastAsia="Arial" w:hAnsi="Arial" w:cs="Arial"/>
          <w:b/>
          <w:bCs/>
          <w:bdr w:val="nil"/>
          <w:lang w:val="es-ES_tradnl"/>
        </w:rPr>
        <w:t>redes</w:t>
      </w:r>
      <w:r>
        <w:rPr>
          <w:rFonts w:ascii="Arial" w:eastAsia="Arial" w:hAnsi="Arial" w:cs="Arial"/>
          <w:bdr w:val="nil"/>
          <w:lang w:val="es-ES_tradnl"/>
        </w:rPr>
        <w:t xml:space="preserve"> </w:t>
      </w:r>
      <w:r>
        <w:rPr>
          <w:rFonts w:ascii="Arial" w:eastAsia="Arial" w:hAnsi="Arial" w:cs="Arial"/>
          <w:b/>
          <w:bCs/>
          <w:bdr w:val="nil"/>
          <w:lang w:val="es-ES_tradnl"/>
        </w:rPr>
        <w:t>sociales</w:t>
      </w:r>
      <w:r>
        <w:rPr>
          <w:rFonts w:ascii="Arial" w:eastAsia="Arial" w:hAnsi="Arial" w:cs="Arial"/>
          <w:bdr w:val="nil"/>
          <w:lang w:val="es-ES_tradnl"/>
        </w:rPr>
        <w:t xml:space="preserve"> (Facebook, </w:t>
      </w:r>
      <w:proofErr w:type="spellStart"/>
      <w:r>
        <w:rPr>
          <w:rFonts w:ascii="Arial" w:eastAsia="Arial" w:hAnsi="Arial" w:cs="Arial"/>
          <w:bdr w:val="nil"/>
          <w:lang w:val="es-ES_tradnl"/>
        </w:rPr>
        <w:t>Twitter</w:t>
      </w:r>
      <w:proofErr w:type="spellEnd"/>
      <w:r>
        <w:rPr>
          <w:rFonts w:ascii="Arial" w:eastAsia="Arial" w:hAnsi="Arial" w:cs="Arial"/>
          <w:bdr w:val="nil"/>
          <w:lang w:val="es-ES_tradnl"/>
        </w:rPr>
        <w:t>, etc.)</w:t>
      </w:r>
      <w:r>
        <w:rPr>
          <w:rFonts w:ascii="Arial" w:eastAsia="Arial" w:hAnsi="Arial" w:cs="Arial"/>
          <w:i/>
          <w:iCs/>
          <w:bdr w:val="nil"/>
          <w:lang w:val="es-ES_tradnl"/>
        </w:rPr>
        <w:t>.</w:t>
      </w:r>
    </w:p>
    <w:p w14:paraId="37878B17" w14:textId="77777777" w:rsidR="003A253C" w:rsidRPr="00A60824" w:rsidRDefault="001B53BA" w:rsidP="00A60824">
      <w:pPr>
        <w:pStyle w:val="Prrafodelista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lastRenderedPageBreak/>
        <w:t xml:space="preserve">Escriba un artículo acerca de 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y su evento para el </w:t>
      </w:r>
      <w:r>
        <w:rPr>
          <w:rFonts w:ascii="Arial" w:eastAsia="Arial" w:hAnsi="Arial" w:cs="Arial"/>
          <w:b/>
          <w:bCs/>
          <w:bdr w:val="nil"/>
          <w:lang w:val="es-ES_tradnl"/>
        </w:rPr>
        <w:t>boletín informativo de la escuela o PTA</w:t>
      </w:r>
      <w:r>
        <w:rPr>
          <w:rFonts w:ascii="Arial" w:eastAsia="Arial" w:hAnsi="Arial" w:cs="Arial"/>
          <w:bdr w:val="nil"/>
          <w:lang w:val="es-ES_tradnl"/>
        </w:rPr>
        <w:t xml:space="preserve">. Pida a un estudiante que escriba un artículo similar para el </w:t>
      </w:r>
      <w:r>
        <w:rPr>
          <w:rFonts w:ascii="Arial" w:eastAsia="Arial" w:hAnsi="Arial" w:cs="Arial"/>
          <w:bdr w:val="nil"/>
          <w:lang w:val="es-ES_tradnl"/>
        </w:rPr>
        <w:t>periódico escolar.</w:t>
      </w:r>
    </w:p>
    <w:p w14:paraId="65EFD05D" w14:textId="77777777" w:rsidR="003A253C" w:rsidRDefault="001B53BA" w:rsidP="00A60824">
      <w:pPr>
        <w:pStyle w:val="Prrafodelista"/>
        <w:numPr>
          <w:ilvl w:val="0"/>
          <w:numId w:val="6"/>
        </w:numPr>
        <w:spacing w:before="120" w:after="0"/>
        <w:contextualSpacing w:val="0"/>
        <w:rPr>
          <w:rFonts w:ascii="Arial" w:hAnsi="Arial" w:cs="Arial"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>Designe "</w:t>
      </w:r>
      <w:r>
        <w:rPr>
          <w:rFonts w:ascii="Arial" w:eastAsia="Arial" w:hAnsi="Arial" w:cs="Arial"/>
          <w:b/>
          <w:bCs/>
          <w:bdr w:val="nil"/>
          <w:lang w:val="es-ES_tradnl"/>
        </w:rPr>
        <w:t>embajadores estudiantiles</w:t>
      </w:r>
      <w:r>
        <w:rPr>
          <w:rFonts w:ascii="Arial" w:eastAsia="Arial" w:hAnsi="Arial" w:cs="Arial"/>
          <w:bdr w:val="nil"/>
          <w:lang w:val="es-ES_tradnl"/>
        </w:rPr>
        <w:t xml:space="preserve">" para que hablen bien del programa con sus pares. Los estudiantes </w:t>
      </w:r>
      <w:r w:rsidR="0034533B">
        <w:rPr>
          <w:rFonts w:ascii="Arial" w:eastAsia="Arial" w:hAnsi="Arial" w:cs="Arial"/>
          <w:bdr w:val="nil"/>
          <w:lang w:val="es-ES_tradnl"/>
        </w:rPr>
        <w:t xml:space="preserve">más </w:t>
      </w:r>
      <w:r>
        <w:rPr>
          <w:rFonts w:ascii="Arial" w:eastAsia="Arial" w:hAnsi="Arial" w:cs="Arial"/>
          <w:bdr w:val="nil"/>
          <w:lang w:val="es-ES_tradnl"/>
        </w:rPr>
        <w:t xml:space="preserve">predispuestos pueden ser </w:t>
      </w:r>
      <w:r w:rsidR="0034533B">
        <w:rPr>
          <w:rFonts w:ascii="Arial" w:eastAsia="Arial" w:hAnsi="Arial" w:cs="Arial"/>
          <w:bdr w:val="nil"/>
          <w:lang w:val="es-ES_tradnl"/>
        </w:rPr>
        <w:t xml:space="preserve">los </w:t>
      </w:r>
      <w:r>
        <w:rPr>
          <w:rFonts w:ascii="Arial" w:eastAsia="Arial" w:hAnsi="Arial" w:cs="Arial"/>
          <w:bdr w:val="nil"/>
          <w:lang w:val="es-ES_tradnl"/>
        </w:rPr>
        <w:t xml:space="preserve">de las clases de Ciencias avanzadas o de clubes escolares relacionados con 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dr w:val="nil"/>
          <w:lang w:val="es-ES_tradnl"/>
        </w:rPr>
        <w:t>.</w:t>
      </w:r>
    </w:p>
    <w:p w14:paraId="3C1965EA" w14:textId="77777777" w:rsidR="00A60824" w:rsidRPr="00A60824" w:rsidRDefault="001B53BA" w:rsidP="00A60824">
      <w:pPr>
        <w:rPr>
          <w:rFonts w:ascii="Arial" w:hAnsi="Arial" w:cs="Arial"/>
        </w:rPr>
      </w:pPr>
    </w:p>
    <w:p w14:paraId="35678B97" w14:textId="77777777" w:rsidR="00A60824" w:rsidRPr="00AC252E" w:rsidRDefault="001B53BA" w:rsidP="003A253C">
      <w:pPr>
        <w:spacing w:line="276" w:lineRule="auto"/>
        <w:rPr>
          <w:rFonts w:ascii="Arial" w:hAnsi="Arial" w:cs="Arial"/>
          <w:b/>
          <w:color w:val="1F497D" w:themeColor="text2"/>
        </w:rPr>
      </w:pPr>
      <w:r>
        <w:rPr>
          <w:rFonts w:ascii="Arial" w:eastAsia="Arial" w:hAnsi="Arial" w:cs="Arial"/>
          <w:b/>
          <w:bCs/>
          <w:color w:val="1F497D"/>
          <w:bdr w:val="nil"/>
          <w:lang w:val="es-ES_tradnl"/>
        </w:rPr>
        <w:t xml:space="preserve">Entre los Maestros y los Administradores </w:t>
      </w:r>
    </w:p>
    <w:p w14:paraId="6062E191" w14:textId="77777777" w:rsidR="00A60824" w:rsidRPr="009F4C85" w:rsidRDefault="001B53BA" w:rsidP="003A253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Invite a los maestros de Ciencias para que sean copresidentes, miembros de comités o voluntarios del evento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</w:t>
      </w:r>
      <w:r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+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Familias de PTA. Cuanto más involucrados estén en la planificación, más probable será que sean "defen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>sores" del programa frente a otros docentes y miembros del personal, así como frente a estudiantes y familiares. Otras maneras de atraer al personal escolar:</w:t>
      </w:r>
    </w:p>
    <w:p w14:paraId="4C745CFA" w14:textId="77777777" w:rsidR="003A253C" w:rsidRPr="00A60824" w:rsidRDefault="001B53BA" w:rsidP="009F4C85">
      <w:pPr>
        <w:pStyle w:val="Prrafodelista"/>
        <w:numPr>
          <w:ilvl w:val="0"/>
          <w:numId w:val="5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Solicite </w:t>
      </w:r>
      <w:r>
        <w:rPr>
          <w:rFonts w:ascii="Arial" w:eastAsia="Arial" w:hAnsi="Arial" w:cs="Arial"/>
          <w:b/>
          <w:bCs/>
          <w:bdr w:val="nil"/>
          <w:lang w:val="es-ES_tradnl"/>
        </w:rPr>
        <w:t>un momento en la reunión de personal</w:t>
      </w:r>
      <w:r>
        <w:rPr>
          <w:rFonts w:ascii="Arial" w:eastAsia="Arial" w:hAnsi="Arial" w:cs="Arial"/>
          <w:bdr w:val="nil"/>
          <w:lang w:val="es-ES_tradnl"/>
        </w:rPr>
        <w:t xml:space="preserve"> para presentar el programa de 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</w:t>
      </w:r>
      <w:proofErr w:type="spellEnd"/>
      <w:r w:rsidR="0034533B">
        <w:rPr>
          <w:rFonts w:ascii="Arial" w:eastAsia="Arial" w:hAnsi="Arial" w:cs="Arial"/>
          <w:i/>
          <w:iCs/>
          <w:bdr w:val="nil"/>
          <w:lang w:val="es-ES_tradnl"/>
        </w:rPr>
        <w:t> </w:t>
      </w:r>
      <w:r>
        <w:rPr>
          <w:rFonts w:ascii="Arial" w:eastAsia="Arial" w:hAnsi="Arial" w:cs="Arial"/>
          <w:i/>
          <w:iCs/>
          <w:bdr w:val="nil"/>
          <w:lang w:val="es-ES_tradnl"/>
        </w:rPr>
        <w:t>+</w:t>
      </w:r>
      <w:r w:rsidR="0034533B">
        <w:rPr>
          <w:rFonts w:ascii="Arial" w:eastAsia="Arial" w:hAnsi="Arial" w:cs="Arial"/>
          <w:i/>
          <w:iCs/>
          <w:bdr w:val="nil"/>
          <w:lang w:val="es-ES_tradnl"/>
        </w:rPr>
        <w:t> </w:t>
      </w:r>
      <w:r>
        <w:rPr>
          <w:rFonts w:ascii="Arial" w:eastAsia="Arial" w:hAnsi="Arial" w:cs="Arial"/>
          <w:bdr w:val="nil"/>
          <w:lang w:val="es-ES_tradnl"/>
        </w:rPr>
        <w:t xml:space="preserve">Familias a los maestros. Use los </w:t>
      </w:r>
      <w:r>
        <w:rPr>
          <w:rFonts w:ascii="Arial" w:eastAsia="Arial" w:hAnsi="Arial" w:cs="Arial"/>
          <w:b/>
          <w:bCs/>
          <w:bdr w:val="nil"/>
          <w:lang w:val="es-ES_tradnl"/>
        </w:rPr>
        <w:t xml:space="preserve">Puntos de Debate de </w:t>
      </w:r>
      <w:proofErr w:type="spellStart"/>
      <w:r>
        <w:rPr>
          <w:rFonts w:ascii="Arial" w:eastAsia="Arial" w:hAnsi="Arial" w:cs="Arial"/>
          <w:b/>
          <w:bCs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/>
          <w:bCs/>
          <w:bdr w:val="nil"/>
          <w:lang w:val="es-ES_tradnl"/>
        </w:rPr>
        <w:t xml:space="preserve"> para Líderes de </w:t>
      </w:r>
      <w:proofErr w:type="spellStart"/>
      <w:r>
        <w:rPr>
          <w:rFonts w:ascii="Arial" w:eastAsia="Arial" w:hAnsi="Arial" w:cs="Arial"/>
          <w:b/>
          <w:bCs/>
          <w:bdr w:val="nil"/>
          <w:lang w:val="es-ES_tradnl"/>
        </w:rPr>
        <w:t>PTA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para destacar los beneficios de la educación en 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dr w:val="nil"/>
          <w:lang w:val="es-ES_tradnl"/>
        </w:rPr>
        <w:t>, las futuras oportunidades laborales y la importancia de la participac</w:t>
      </w:r>
      <w:r>
        <w:rPr>
          <w:rFonts w:ascii="Arial" w:eastAsia="Arial" w:hAnsi="Arial" w:cs="Arial"/>
          <w:bdr w:val="nil"/>
          <w:lang w:val="es-ES_tradnl"/>
        </w:rPr>
        <w:t xml:space="preserve">ión familiar. Pida que propongan ideas acerca de cómo pueden </w:t>
      </w:r>
      <w:r w:rsidR="0034533B">
        <w:rPr>
          <w:rFonts w:ascii="Arial" w:eastAsia="Arial" w:hAnsi="Arial" w:cs="Arial"/>
          <w:bdr w:val="nil"/>
          <w:lang w:val="es-ES_tradnl"/>
        </w:rPr>
        <w:t>motivar</w:t>
      </w:r>
      <w:r>
        <w:rPr>
          <w:rFonts w:ascii="Arial" w:eastAsia="Arial" w:hAnsi="Arial" w:cs="Arial"/>
          <w:bdr w:val="nil"/>
          <w:lang w:val="es-ES_tradnl"/>
        </w:rPr>
        <w:t xml:space="preserve"> a sus alumnos a participar.</w:t>
      </w:r>
    </w:p>
    <w:p w14:paraId="271FD2D7" w14:textId="77777777" w:rsidR="003A253C" w:rsidRPr="009F4C85" w:rsidRDefault="001B53BA" w:rsidP="009F4C85">
      <w:pPr>
        <w:pStyle w:val="Prrafodelista"/>
        <w:numPr>
          <w:ilvl w:val="0"/>
          <w:numId w:val="5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Solicite sugerencias para ver cómo pueden </w:t>
      </w:r>
      <w:r>
        <w:rPr>
          <w:rFonts w:ascii="Arial" w:eastAsia="Arial" w:hAnsi="Arial" w:cs="Arial"/>
          <w:b/>
          <w:bCs/>
          <w:bdr w:val="nil"/>
          <w:lang w:val="es-ES_tradnl"/>
        </w:rPr>
        <w:t>vincularse al currículo</w:t>
      </w:r>
      <w:r>
        <w:rPr>
          <w:rFonts w:ascii="Arial" w:eastAsia="Arial" w:hAnsi="Arial" w:cs="Arial"/>
          <w:bdr w:val="nil"/>
          <w:lang w:val="es-ES_tradnl"/>
        </w:rPr>
        <w:t xml:space="preserve"> las actividades del evento. Pida a un voluntario maestro que cree un ejemplo de plan de lección que muestre cómo las l</w:t>
      </w:r>
      <w:r>
        <w:rPr>
          <w:rFonts w:ascii="Arial" w:eastAsia="Arial" w:hAnsi="Arial" w:cs="Arial"/>
          <w:bdr w:val="nil"/>
          <w:lang w:val="es-ES_tradnl"/>
        </w:rPr>
        <w:t>ecciones aprendidas durante el evento pueden reforzarse en clase.</w:t>
      </w:r>
    </w:p>
    <w:p w14:paraId="0AE84ACA" w14:textId="77777777" w:rsidR="009F4C85" w:rsidRPr="00AF3C00" w:rsidRDefault="001B53BA" w:rsidP="009F4C85">
      <w:pPr>
        <w:pStyle w:val="Prrafodelista"/>
        <w:numPr>
          <w:ilvl w:val="0"/>
          <w:numId w:val="5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Pida a los maestros que fomenten la asistencia de grupos estudiantiles que tradicionalmente estuvieron </w:t>
      </w:r>
      <w:proofErr w:type="spellStart"/>
      <w:r>
        <w:rPr>
          <w:rFonts w:ascii="Arial" w:eastAsia="Arial" w:hAnsi="Arial" w:cs="Arial"/>
          <w:bdr w:val="nil"/>
          <w:lang w:val="es-ES_tradnl"/>
        </w:rPr>
        <w:t>subreprese</w:t>
      </w:r>
      <w:r>
        <w:rPr>
          <w:rFonts w:ascii="Arial" w:eastAsia="Arial" w:hAnsi="Arial" w:cs="Arial"/>
          <w:bdr w:val="nil"/>
          <w:lang w:val="es-ES_tradnl"/>
        </w:rPr>
        <w:t>ntados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en 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dr w:val="nil"/>
          <w:lang w:val="es-ES_tradnl"/>
        </w:rPr>
        <w:t>.</w:t>
      </w:r>
    </w:p>
    <w:p w14:paraId="0C89E234" w14:textId="57DF3661" w:rsidR="00AF3C00" w:rsidRPr="00A60824" w:rsidRDefault="001B53BA" w:rsidP="009F4C85">
      <w:pPr>
        <w:pStyle w:val="Prrafodelista"/>
        <w:numPr>
          <w:ilvl w:val="0"/>
          <w:numId w:val="5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Considere recompensar </w:t>
      </w:r>
      <w:r w:rsidR="00634BF8">
        <w:rPr>
          <w:rFonts w:ascii="Arial" w:eastAsia="Arial" w:hAnsi="Arial" w:cs="Arial"/>
          <w:bdr w:val="nil"/>
          <w:lang w:val="es-ES_tradnl"/>
        </w:rPr>
        <w:t>con tarjetas de regalo</w:t>
      </w:r>
      <w:r w:rsidR="00634BF8">
        <w:rPr>
          <w:rFonts w:ascii="Arial" w:eastAsia="Arial" w:hAnsi="Arial" w:cs="Arial"/>
          <w:bdr w:val="nil"/>
          <w:lang w:val="es-ES_tradnl"/>
        </w:rPr>
        <w:t xml:space="preserve"> </w:t>
      </w:r>
      <w:r>
        <w:rPr>
          <w:rFonts w:ascii="Arial" w:eastAsia="Arial" w:hAnsi="Arial" w:cs="Arial"/>
          <w:bdr w:val="nil"/>
          <w:lang w:val="es-ES_tradnl"/>
        </w:rPr>
        <w:t xml:space="preserve">a los maestros que asistan por su ayuda, </w:t>
      </w:r>
      <w:r w:rsidR="00634BF8">
        <w:rPr>
          <w:rFonts w:ascii="Arial" w:eastAsia="Arial" w:hAnsi="Arial" w:cs="Arial"/>
          <w:bdr w:val="nil"/>
          <w:lang w:val="es-ES_tradnl"/>
        </w:rPr>
        <w:t xml:space="preserve">la </w:t>
      </w:r>
      <w:r>
        <w:rPr>
          <w:rFonts w:ascii="Arial" w:eastAsia="Arial" w:hAnsi="Arial" w:cs="Arial"/>
          <w:bdr w:val="nil"/>
          <w:lang w:val="es-ES_tradnl"/>
        </w:rPr>
        <w:t>q</w:t>
      </w:r>
      <w:r w:rsidR="00634BF8">
        <w:rPr>
          <w:rFonts w:ascii="Arial" w:eastAsia="Arial" w:hAnsi="Arial" w:cs="Arial"/>
          <w:bdr w:val="nil"/>
          <w:lang w:val="es-ES_tradnl"/>
        </w:rPr>
        <w:t>ue excede sus responsabilidades.</w:t>
      </w:r>
    </w:p>
    <w:p w14:paraId="20B7AEEC" w14:textId="14D7981C" w:rsidR="003A253C" w:rsidRPr="00A60824" w:rsidRDefault="001B53BA" w:rsidP="009F4C85">
      <w:pPr>
        <w:pStyle w:val="Prrafodelista"/>
        <w:numPr>
          <w:ilvl w:val="0"/>
          <w:numId w:val="5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 xml:space="preserve">Consiga la participación del personal escolar en la </w:t>
      </w:r>
      <w:r>
        <w:rPr>
          <w:rFonts w:ascii="Arial" w:eastAsia="Arial" w:hAnsi="Arial" w:cs="Arial"/>
          <w:b/>
          <w:bCs/>
          <w:bdr w:val="nil"/>
          <w:lang w:val="es-ES_tradnl"/>
        </w:rPr>
        <w:t xml:space="preserve">planificación de una asamblea para toda la escuela centrada en </w:t>
      </w:r>
      <w:proofErr w:type="spellStart"/>
      <w:r>
        <w:rPr>
          <w:rFonts w:ascii="Arial" w:eastAsia="Arial" w:hAnsi="Arial" w:cs="Arial"/>
          <w:b/>
          <w:bCs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a fin de </w:t>
      </w:r>
      <w:r w:rsidR="00634BF8">
        <w:rPr>
          <w:rFonts w:ascii="Arial" w:eastAsia="Arial" w:hAnsi="Arial" w:cs="Arial"/>
          <w:bdr w:val="nil"/>
          <w:lang w:val="es-ES_tradnl"/>
        </w:rPr>
        <w:t>despertar</w:t>
      </w:r>
      <w:r>
        <w:rPr>
          <w:rFonts w:ascii="Arial" w:eastAsia="Arial" w:hAnsi="Arial" w:cs="Arial"/>
          <w:bdr w:val="nil"/>
          <w:lang w:val="es-ES_tradnl"/>
        </w:rPr>
        <w:t xml:space="preserve"> entusiasmo </w:t>
      </w:r>
      <w:r w:rsidR="00634BF8">
        <w:rPr>
          <w:rFonts w:ascii="Arial" w:eastAsia="Arial" w:hAnsi="Arial" w:cs="Arial"/>
          <w:bdr w:val="nil"/>
          <w:lang w:val="es-ES_tradnl"/>
        </w:rPr>
        <w:t>con respecto</w:t>
      </w:r>
      <w:r>
        <w:rPr>
          <w:rFonts w:ascii="Arial" w:eastAsia="Arial" w:hAnsi="Arial" w:cs="Arial"/>
          <w:bdr w:val="nil"/>
          <w:lang w:val="es-ES_tradnl"/>
        </w:rPr>
        <w:t xml:space="preserve"> </w:t>
      </w:r>
      <w:r w:rsidR="002B0349">
        <w:rPr>
          <w:rFonts w:ascii="Arial" w:eastAsia="Arial" w:hAnsi="Arial" w:cs="Arial"/>
          <w:bdr w:val="nil"/>
          <w:lang w:val="es-ES_tradnl"/>
        </w:rPr>
        <w:t>a</w:t>
      </w:r>
      <w:r>
        <w:rPr>
          <w:rFonts w:ascii="Arial" w:eastAsia="Arial" w:hAnsi="Arial" w:cs="Arial"/>
          <w:bdr w:val="nil"/>
          <w:lang w:val="es-ES_tradnl"/>
        </w:rPr>
        <w:t>l evento.</w:t>
      </w:r>
    </w:p>
    <w:p w14:paraId="41BE58E5" w14:textId="77777777" w:rsidR="009F4C85" w:rsidRDefault="001B53BA" w:rsidP="003A253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6515C5" w14:textId="77777777" w:rsidR="009F4C85" w:rsidRPr="00AC252E" w:rsidRDefault="001B53BA" w:rsidP="003A253C">
      <w:pPr>
        <w:spacing w:line="276" w:lineRule="auto"/>
        <w:rPr>
          <w:rFonts w:ascii="Arial" w:hAnsi="Arial" w:cs="Arial"/>
          <w:b/>
          <w:color w:val="1F497D" w:themeColor="text2"/>
        </w:rPr>
      </w:pPr>
      <w:r>
        <w:rPr>
          <w:rFonts w:ascii="Arial" w:eastAsia="Arial" w:hAnsi="Arial" w:cs="Arial"/>
          <w:b/>
          <w:bCs/>
          <w:color w:val="1F497D"/>
          <w:bdr w:val="nil"/>
          <w:lang w:val="es-ES_tradnl"/>
        </w:rPr>
        <w:t>En la Comunidad</w:t>
      </w:r>
    </w:p>
    <w:p w14:paraId="4700F278" w14:textId="47DCB5EC" w:rsidR="009F4C85" w:rsidRPr="009F4C85" w:rsidRDefault="001B53BA" w:rsidP="003A253C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Cuando contacte a socios potenciales de la comunidad, use los </w:t>
      </w:r>
      <w:r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Puntos de Debate sobre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 xml:space="preserve"> para Líderes de </w:t>
      </w:r>
      <w:proofErr w:type="spellStart"/>
      <w:r>
        <w:rPr>
          <w:rFonts w:ascii="Arial" w:eastAsia="Arial" w:hAnsi="Arial" w:cs="Arial"/>
          <w:b/>
          <w:bCs/>
          <w:sz w:val="22"/>
          <w:szCs w:val="22"/>
          <w:bdr w:val="nil"/>
          <w:lang w:val="es-ES_tradnl"/>
        </w:rPr>
        <w:t>PTA</w:t>
      </w:r>
      <w:proofErr w:type="spellEnd"/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 a fin de centrarse en el impacto posible del programa </w:t>
      </w:r>
      <w:proofErr w:type="spellStart"/>
      <w:r>
        <w:rPr>
          <w:rFonts w:ascii="Arial" w:eastAsia="Arial" w:hAnsi="Arial" w:cs="Arial"/>
          <w:sz w:val="22"/>
          <w:szCs w:val="22"/>
          <w:bdr w:val="nil"/>
          <w:lang w:val="es-ES_tradnl"/>
        </w:rPr>
        <w:t>STEM</w:t>
      </w:r>
      <w:proofErr w:type="spellEnd"/>
      <w:r w:rsidR="0085400C">
        <w:rPr>
          <w:rFonts w:ascii="Arial" w:eastAsia="Arial" w:hAnsi="Arial" w:cs="Arial"/>
          <w:sz w:val="22"/>
          <w:szCs w:val="22"/>
          <w:bdr w:val="nil"/>
          <w:lang w:val="es-ES_tradnl"/>
        </w:rPr>
        <w:t> </w:t>
      </w:r>
      <w:r>
        <w:rPr>
          <w:rFonts w:ascii="Arial" w:eastAsia="Arial" w:hAnsi="Arial" w:cs="Arial"/>
          <w:i/>
          <w:iCs/>
          <w:sz w:val="22"/>
          <w:szCs w:val="22"/>
          <w:bdr w:val="nil"/>
          <w:lang w:val="es-ES_tradnl"/>
        </w:rPr>
        <w:t>+</w:t>
      </w:r>
      <w:r w:rsidR="0085400C">
        <w:rPr>
          <w:rFonts w:ascii="Arial" w:eastAsia="Arial" w:hAnsi="Arial" w:cs="Arial"/>
          <w:sz w:val="22"/>
          <w:szCs w:val="22"/>
          <w:bdr w:val="nil"/>
          <w:lang w:val="es-ES_tradnl"/>
        </w:rPr>
        <w:t> 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Familias en el futuro de los estudiantes. </w:t>
      </w:r>
      <w:r w:rsidR="0085400C">
        <w:rPr>
          <w:rFonts w:ascii="Arial" w:eastAsia="Arial" w:hAnsi="Arial" w:cs="Arial"/>
          <w:sz w:val="22"/>
          <w:szCs w:val="22"/>
          <w:bdr w:val="nil"/>
          <w:lang w:val="es-ES_tradnl"/>
        </w:rPr>
        <w:t>Algunas m</w:t>
      </w:r>
      <w:r>
        <w:rPr>
          <w:rFonts w:ascii="Arial" w:eastAsia="Arial" w:hAnsi="Arial" w:cs="Arial"/>
          <w:sz w:val="22"/>
          <w:szCs w:val="22"/>
          <w:bdr w:val="nil"/>
          <w:lang w:val="es-ES_tradnl"/>
        </w:rPr>
        <w:t xml:space="preserve">aneras de involucrar a su comunidad:  </w:t>
      </w:r>
    </w:p>
    <w:p w14:paraId="0A62BF83" w14:textId="637DE400" w:rsidR="003A253C" w:rsidRPr="00A60824" w:rsidRDefault="001B53BA" w:rsidP="009F4C85">
      <w:pPr>
        <w:pStyle w:val="Prrafodelista"/>
        <w:numPr>
          <w:ilvl w:val="0"/>
          <w:numId w:val="8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>Es posible que l</w:t>
      </w:r>
      <w:r>
        <w:rPr>
          <w:rFonts w:ascii="Arial" w:eastAsia="Arial" w:hAnsi="Arial" w:cs="Arial"/>
          <w:bdr w:val="nil"/>
          <w:lang w:val="es-ES_tradnl"/>
        </w:rPr>
        <w:t xml:space="preserve">as universidades o las escuelas secundarias locales </w:t>
      </w:r>
      <w:r>
        <w:rPr>
          <w:rFonts w:ascii="Arial" w:eastAsia="Arial" w:hAnsi="Arial" w:cs="Arial"/>
          <w:bdr w:val="nil"/>
          <w:lang w:val="es-ES_tradnl"/>
        </w:rPr>
        <w:t>tengan organizaciones, clubes o g</w:t>
      </w:r>
      <w:r>
        <w:rPr>
          <w:rFonts w:ascii="Arial" w:eastAsia="Arial" w:hAnsi="Arial" w:cs="Arial"/>
          <w:bdr w:val="nil"/>
          <w:lang w:val="es-ES_tradnl"/>
        </w:rPr>
        <w:t>rupos de Ciencias</w:t>
      </w:r>
      <w:r>
        <w:rPr>
          <w:rFonts w:ascii="Arial" w:eastAsia="Arial" w:hAnsi="Arial" w:cs="Arial"/>
          <w:bdr w:val="nil"/>
          <w:lang w:val="es-ES_tradnl"/>
        </w:rPr>
        <w:t>/</w:t>
      </w:r>
      <w:proofErr w:type="spellStart"/>
      <w:r>
        <w:rPr>
          <w:rFonts w:ascii="Arial" w:eastAsia="Arial" w:hAnsi="Arial" w:cs="Arial"/>
          <w:bdr w:val="nil"/>
          <w:lang w:val="es-ES_tradnl"/>
        </w:rPr>
        <w:t>STEM</w:t>
      </w:r>
      <w:proofErr w:type="spellEnd"/>
      <w:r>
        <w:rPr>
          <w:rFonts w:ascii="Arial" w:eastAsia="Arial" w:hAnsi="Arial" w:cs="Arial"/>
          <w:bdr w:val="nil"/>
          <w:lang w:val="es-ES_tradnl"/>
        </w:rPr>
        <w:t xml:space="preserve"> que vayan</w:t>
      </w:r>
      <w:bookmarkStart w:id="1" w:name="_GoBack"/>
      <w:bookmarkEnd w:id="1"/>
      <w:r>
        <w:rPr>
          <w:rFonts w:ascii="Arial" w:eastAsia="Arial" w:hAnsi="Arial" w:cs="Arial"/>
          <w:bdr w:val="nil"/>
          <w:lang w:val="es-ES_tradnl"/>
        </w:rPr>
        <w:t xml:space="preserve"> a ayudar a conducir las actividades prácticas. </w:t>
      </w:r>
    </w:p>
    <w:p w14:paraId="0959B6DF" w14:textId="77777777" w:rsidR="003A253C" w:rsidRPr="00A60824" w:rsidRDefault="001B53BA" w:rsidP="009F4C85">
      <w:pPr>
        <w:pStyle w:val="Prrafodelista"/>
        <w:numPr>
          <w:ilvl w:val="0"/>
          <w:numId w:val="8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t>Otras empresas podrían promover el evento (</w:t>
      </w:r>
      <w:r>
        <w:rPr>
          <w:rFonts w:ascii="Arial" w:eastAsia="Arial" w:hAnsi="Arial" w:cs="Arial"/>
          <w:b/>
          <w:bCs/>
          <w:bdr w:val="nil"/>
          <w:lang w:val="es-ES_tradnl"/>
        </w:rPr>
        <w:t xml:space="preserve">OBSERVACIÓN: corrobore con </w:t>
      </w:r>
      <w:proofErr w:type="spellStart"/>
      <w:r>
        <w:rPr>
          <w:rFonts w:ascii="Arial" w:eastAsia="Arial" w:hAnsi="Arial" w:cs="Arial"/>
          <w:b/>
          <w:bCs/>
          <w:bdr w:val="nil"/>
          <w:lang w:val="es-ES_tradnl"/>
        </w:rPr>
        <w:t>Mathnasium</w:t>
      </w:r>
      <w:proofErr w:type="spellEnd"/>
      <w:r>
        <w:rPr>
          <w:rFonts w:ascii="Arial" w:eastAsia="Arial" w:hAnsi="Arial" w:cs="Arial"/>
          <w:b/>
          <w:bCs/>
          <w:bdr w:val="nil"/>
          <w:lang w:val="es-ES_tradnl"/>
        </w:rPr>
        <w:t xml:space="preserve"> antes de invitar a otras corporaciones o empresas a publicitar o patrocinar estos eventos</w:t>
      </w:r>
      <w:r>
        <w:rPr>
          <w:rFonts w:ascii="Arial" w:eastAsia="Arial" w:hAnsi="Arial" w:cs="Arial"/>
          <w:bdr w:val="nil"/>
          <w:lang w:val="es-ES_tradnl"/>
        </w:rPr>
        <w:t>).</w:t>
      </w:r>
    </w:p>
    <w:p w14:paraId="51C937EB" w14:textId="77777777" w:rsidR="003A253C" w:rsidRPr="00A60824" w:rsidRDefault="001B53BA" w:rsidP="009F4C85">
      <w:pPr>
        <w:pStyle w:val="Prrafodelista"/>
        <w:numPr>
          <w:ilvl w:val="0"/>
          <w:numId w:val="8"/>
        </w:numPr>
        <w:spacing w:before="120" w:after="0"/>
        <w:contextualSpacing w:val="0"/>
        <w:rPr>
          <w:rFonts w:ascii="Arial" w:hAnsi="Arial" w:cs="Arial"/>
          <w:b/>
          <w:lang w:val="en-US"/>
        </w:rPr>
      </w:pPr>
      <w:r>
        <w:rPr>
          <w:rFonts w:ascii="Arial" w:eastAsia="Arial" w:hAnsi="Arial" w:cs="Arial"/>
          <w:bdr w:val="nil"/>
          <w:lang w:val="es-ES_tradnl"/>
        </w:rPr>
        <w:lastRenderedPageBreak/>
        <w:t xml:space="preserve">Trabaje con representantes de la escuela para personalizar los </w:t>
      </w:r>
      <w:r>
        <w:rPr>
          <w:rFonts w:ascii="Arial" w:eastAsia="Arial" w:hAnsi="Arial" w:cs="Arial"/>
          <w:b/>
          <w:bCs/>
          <w:bdr w:val="nil"/>
          <w:lang w:val="es-ES_tradnl"/>
        </w:rPr>
        <w:t>comunicados de prensa</w:t>
      </w:r>
      <w:r>
        <w:rPr>
          <w:rFonts w:ascii="Arial" w:eastAsia="Arial" w:hAnsi="Arial" w:cs="Arial"/>
          <w:bdr w:val="nil"/>
          <w:lang w:val="es-ES_tradnl"/>
        </w:rPr>
        <w:t xml:space="preserve"> a fin de conseguir cobertura local. No se olvide de los medios de comunicación locales más pequeños, como los blogs y los boletines informativos vecinales.</w:t>
      </w:r>
    </w:p>
    <w:p w14:paraId="2F7300F9" w14:textId="77777777" w:rsidR="008F5B10" w:rsidRPr="009F4C85" w:rsidRDefault="001B53BA" w:rsidP="009F4C85">
      <w:pPr>
        <w:pStyle w:val="Prrafodelista"/>
        <w:numPr>
          <w:ilvl w:val="0"/>
          <w:numId w:val="8"/>
        </w:numPr>
        <w:spacing w:before="120"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bdr w:val="nil"/>
          <w:lang w:val="es-ES_tradnl"/>
        </w:rPr>
        <w:t>Las carteleras comunitarias</w:t>
      </w:r>
      <w:r>
        <w:rPr>
          <w:rFonts w:ascii="Arial" w:eastAsia="Arial" w:hAnsi="Arial" w:cs="Arial"/>
          <w:bdr w:val="nil"/>
          <w:lang w:val="es-ES_tradnl"/>
        </w:rPr>
        <w:t xml:space="preserve"> pueden ser un buen lugar para promocionar el programa.</w:t>
      </w:r>
    </w:p>
    <w:sectPr w:rsidR="008F5B10" w:rsidRPr="009F4C85" w:rsidSect="00A6082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B84"/>
    <w:multiLevelType w:val="hybridMultilevel"/>
    <w:tmpl w:val="486EFBC2"/>
    <w:lvl w:ilvl="0" w:tplc="3508D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4"/>
        <w:szCs w:val="24"/>
      </w:rPr>
    </w:lvl>
    <w:lvl w:ilvl="1" w:tplc="446E9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A09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E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B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69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4A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69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2B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8C40FA"/>
    <w:multiLevelType w:val="hybridMultilevel"/>
    <w:tmpl w:val="F8104552"/>
    <w:lvl w:ilvl="0" w:tplc="57002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E93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E2D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985F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A48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0C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EB4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7C9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40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7D7A"/>
    <w:multiLevelType w:val="multilevel"/>
    <w:tmpl w:val="2BB4E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1A87D04"/>
    <w:multiLevelType w:val="hybridMultilevel"/>
    <w:tmpl w:val="A5D0A62E"/>
    <w:lvl w:ilvl="0" w:tplc="54D860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B4C00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7C23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3812C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4C06E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4CD4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A941E8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342F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F04BEB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FF0696"/>
    <w:multiLevelType w:val="hybridMultilevel"/>
    <w:tmpl w:val="BB08AC52"/>
    <w:lvl w:ilvl="0" w:tplc="AF4EC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4C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88F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AF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CC7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D8C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A0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A39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14D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F5A08"/>
    <w:multiLevelType w:val="hybridMultilevel"/>
    <w:tmpl w:val="82405840"/>
    <w:lvl w:ilvl="0" w:tplc="C100A7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29364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101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E3F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F85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6C6C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C7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F075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60D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05ACF"/>
    <w:multiLevelType w:val="hybridMultilevel"/>
    <w:tmpl w:val="FF3EA3B4"/>
    <w:lvl w:ilvl="0" w:tplc="F0687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478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6E5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A6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0F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9A9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65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9E9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401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74901"/>
    <w:multiLevelType w:val="hybridMultilevel"/>
    <w:tmpl w:val="0E9CB90E"/>
    <w:lvl w:ilvl="0" w:tplc="83CE1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54E070" w:tentative="1">
      <w:start w:val="1"/>
      <w:numFmt w:val="lowerLetter"/>
      <w:lvlText w:val="%2."/>
      <w:lvlJc w:val="left"/>
      <w:pPr>
        <w:ind w:left="1440" w:hanging="360"/>
      </w:pPr>
    </w:lvl>
    <w:lvl w:ilvl="2" w:tplc="B9324AA4" w:tentative="1">
      <w:start w:val="1"/>
      <w:numFmt w:val="lowerRoman"/>
      <w:lvlText w:val="%3."/>
      <w:lvlJc w:val="right"/>
      <w:pPr>
        <w:ind w:left="2160" w:hanging="180"/>
      </w:pPr>
    </w:lvl>
    <w:lvl w:ilvl="3" w:tplc="FE7CA650" w:tentative="1">
      <w:start w:val="1"/>
      <w:numFmt w:val="decimal"/>
      <w:lvlText w:val="%4."/>
      <w:lvlJc w:val="left"/>
      <w:pPr>
        <w:ind w:left="2880" w:hanging="360"/>
      </w:pPr>
    </w:lvl>
    <w:lvl w:ilvl="4" w:tplc="D2521EF6" w:tentative="1">
      <w:start w:val="1"/>
      <w:numFmt w:val="lowerLetter"/>
      <w:lvlText w:val="%5."/>
      <w:lvlJc w:val="left"/>
      <w:pPr>
        <w:ind w:left="3600" w:hanging="360"/>
      </w:pPr>
    </w:lvl>
    <w:lvl w:ilvl="5" w:tplc="113C8E2C" w:tentative="1">
      <w:start w:val="1"/>
      <w:numFmt w:val="lowerRoman"/>
      <w:lvlText w:val="%6."/>
      <w:lvlJc w:val="right"/>
      <w:pPr>
        <w:ind w:left="4320" w:hanging="180"/>
      </w:pPr>
    </w:lvl>
    <w:lvl w:ilvl="6" w:tplc="B9BE3DBC" w:tentative="1">
      <w:start w:val="1"/>
      <w:numFmt w:val="decimal"/>
      <w:lvlText w:val="%7."/>
      <w:lvlJc w:val="left"/>
      <w:pPr>
        <w:ind w:left="5040" w:hanging="360"/>
      </w:pPr>
    </w:lvl>
    <w:lvl w:ilvl="7" w:tplc="B464DB6C" w:tentative="1">
      <w:start w:val="1"/>
      <w:numFmt w:val="lowerLetter"/>
      <w:lvlText w:val="%8."/>
      <w:lvlJc w:val="left"/>
      <w:pPr>
        <w:ind w:left="5760" w:hanging="360"/>
      </w:pPr>
    </w:lvl>
    <w:lvl w:ilvl="8" w:tplc="55401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15B98"/>
    <w:multiLevelType w:val="hybridMultilevel"/>
    <w:tmpl w:val="28C68FEC"/>
    <w:lvl w:ilvl="0" w:tplc="B6A0CB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86781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FE6DB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AA3BB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F6817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3669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4E16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FA53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A7811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A4213E"/>
    <w:multiLevelType w:val="hybridMultilevel"/>
    <w:tmpl w:val="17FEED20"/>
    <w:lvl w:ilvl="0" w:tplc="990CD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88B629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460C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E4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092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9EAD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82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217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CB1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E5977"/>
    <w:multiLevelType w:val="hybridMultilevel"/>
    <w:tmpl w:val="BC20BD9E"/>
    <w:lvl w:ilvl="0" w:tplc="17904B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DF4E5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22E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5A2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288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0E8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8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A89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44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948BC"/>
    <w:multiLevelType w:val="multilevel"/>
    <w:tmpl w:val="0B88B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796AFE"/>
    <w:multiLevelType w:val="hybridMultilevel"/>
    <w:tmpl w:val="A1FA83D8"/>
    <w:lvl w:ilvl="0" w:tplc="03AC3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E0884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84B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EAA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69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27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BA6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A6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1A9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11FC8"/>
    <w:multiLevelType w:val="hybridMultilevel"/>
    <w:tmpl w:val="FCBA1866"/>
    <w:lvl w:ilvl="0" w:tplc="095C6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562E8F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4872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35A24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165F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2FC38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7A6E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867A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C4610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CA417D"/>
    <w:multiLevelType w:val="hybridMultilevel"/>
    <w:tmpl w:val="556EDE92"/>
    <w:lvl w:ilvl="0" w:tplc="66900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60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C8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C03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29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5E0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04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E8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824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72988"/>
    <w:multiLevelType w:val="multilevel"/>
    <w:tmpl w:val="3CA2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D155A2"/>
    <w:multiLevelType w:val="hybridMultilevel"/>
    <w:tmpl w:val="C04E1B0E"/>
    <w:lvl w:ilvl="0" w:tplc="81540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D730D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04C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C79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3069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2019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6B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66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067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945656"/>
    <w:multiLevelType w:val="hybridMultilevel"/>
    <w:tmpl w:val="AF2A8B58"/>
    <w:lvl w:ilvl="0" w:tplc="469AE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7C830A">
      <w:start w:val="1"/>
      <w:numFmt w:val="lowerLetter"/>
      <w:lvlText w:val="%2."/>
      <w:lvlJc w:val="left"/>
      <w:pPr>
        <w:ind w:left="1440" w:hanging="360"/>
      </w:pPr>
    </w:lvl>
    <w:lvl w:ilvl="2" w:tplc="B9928D16" w:tentative="1">
      <w:start w:val="1"/>
      <w:numFmt w:val="lowerRoman"/>
      <w:lvlText w:val="%3."/>
      <w:lvlJc w:val="right"/>
      <w:pPr>
        <w:ind w:left="2160" w:hanging="180"/>
      </w:pPr>
    </w:lvl>
    <w:lvl w:ilvl="3" w:tplc="EFB820A8" w:tentative="1">
      <w:start w:val="1"/>
      <w:numFmt w:val="decimal"/>
      <w:lvlText w:val="%4."/>
      <w:lvlJc w:val="left"/>
      <w:pPr>
        <w:ind w:left="2880" w:hanging="360"/>
      </w:pPr>
    </w:lvl>
    <w:lvl w:ilvl="4" w:tplc="25800436" w:tentative="1">
      <w:start w:val="1"/>
      <w:numFmt w:val="lowerLetter"/>
      <w:lvlText w:val="%5."/>
      <w:lvlJc w:val="left"/>
      <w:pPr>
        <w:ind w:left="3600" w:hanging="360"/>
      </w:pPr>
    </w:lvl>
    <w:lvl w:ilvl="5" w:tplc="F46A343C" w:tentative="1">
      <w:start w:val="1"/>
      <w:numFmt w:val="lowerRoman"/>
      <w:lvlText w:val="%6."/>
      <w:lvlJc w:val="right"/>
      <w:pPr>
        <w:ind w:left="4320" w:hanging="180"/>
      </w:pPr>
    </w:lvl>
    <w:lvl w:ilvl="6" w:tplc="3984E37E" w:tentative="1">
      <w:start w:val="1"/>
      <w:numFmt w:val="decimal"/>
      <w:lvlText w:val="%7."/>
      <w:lvlJc w:val="left"/>
      <w:pPr>
        <w:ind w:left="5040" w:hanging="360"/>
      </w:pPr>
    </w:lvl>
    <w:lvl w:ilvl="7" w:tplc="F3C69FB6" w:tentative="1">
      <w:start w:val="1"/>
      <w:numFmt w:val="lowerLetter"/>
      <w:lvlText w:val="%8."/>
      <w:lvlJc w:val="left"/>
      <w:pPr>
        <w:ind w:left="5760" w:hanging="360"/>
      </w:pPr>
    </w:lvl>
    <w:lvl w:ilvl="8" w:tplc="9C560C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13673"/>
    <w:multiLevelType w:val="hybridMultilevel"/>
    <w:tmpl w:val="66A073F2"/>
    <w:lvl w:ilvl="0" w:tplc="944009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B5F289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AB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CD3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28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A67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27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048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861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986CA8"/>
    <w:multiLevelType w:val="hybridMultilevel"/>
    <w:tmpl w:val="D1C27CE6"/>
    <w:lvl w:ilvl="0" w:tplc="05FA87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000B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DA7B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1C8DF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1EBA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0401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DA29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0EC9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B68E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E61EB7"/>
    <w:multiLevelType w:val="multilevel"/>
    <w:tmpl w:val="2E22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2A2269"/>
    <w:multiLevelType w:val="multilevel"/>
    <w:tmpl w:val="8FD6AA1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  <w:szCs w:val="20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0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2">
    <w:nsid w:val="4D090783"/>
    <w:multiLevelType w:val="hybridMultilevel"/>
    <w:tmpl w:val="3160B2CC"/>
    <w:lvl w:ilvl="0" w:tplc="E65AC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72AEF0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C7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EEC3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2E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7AE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EE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0C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582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A1DF6"/>
    <w:multiLevelType w:val="hybridMultilevel"/>
    <w:tmpl w:val="3F6EB8BE"/>
    <w:lvl w:ilvl="0" w:tplc="EB2A53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61FED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BCE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83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AA5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2AB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94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6B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CC5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AC6A5A"/>
    <w:multiLevelType w:val="hybridMultilevel"/>
    <w:tmpl w:val="A9826E30"/>
    <w:lvl w:ilvl="0" w:tplc="AAAE6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EAF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8B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ED4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847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7881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2E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6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CE99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D5A27"/>
    <w:multiLevelType w:val="hybridMultilevel"/>
    <w:tmpl w:val="989ABE5A"/>
    <w:lvl w:ilvl="0" w:tplc="7E782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E5A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25C42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2DA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9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4A0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460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63F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9698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63F26"/>
    <w:multiLevelType w:val="hybridMultilevel"/>
    <w:tmpl w:val="A2C4E99E"/>
    <w:lvl w:ilvl="0" w:tplc="FF5C3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82428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E66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FC7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E3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C45B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A7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263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4CE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B343D"/>
    <w:multiLevelType w:val="hybridMultilevel"/>
    <w:tmpl w:val="AE8EF99A"/>
    <w:lvl w:ilvl="0" w:tplc="AD9E2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127E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B56C72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828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AC0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1246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A41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46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A7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0E593A"/>
    <w:multiLevelType w:val="hybridMultilevel"/>
    <w:tmpl w:val="9212563C"/>
    <w:lvl w:ilvl="0" w:tplc="821AA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EDEC22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90A9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A67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65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EE6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AF0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28D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E6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26438"/>
    <w:multiLevelType w:val="hybridMultilevel"/>
    <w:tmpl w:val="138A14DC"/>
    <w:lvl w:ilvl="0" w:tplc="BFEC3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C09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29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836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01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8E9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FA52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DA0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C6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C064A"/>
    <w:multiLevelType w:val="hybridMultilevel"/>
    <w:tmpl w:val="C0F62F5C"/>
    <w:lvl w:ilvl="0" w:tplc="C64AA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A25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2C74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06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45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569C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66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47B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506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9D06E4"/>
    <w:multiLevelType w:val="hybridMultilevel"/>
    <w:tmpl w:val="C9683A12"/>
    <w:lvl w:ilvl="0" w:tplc="5D501F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DDB63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68D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3C72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CD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728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4E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406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66D1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2D178F"/>
    <w:multiLevelType w:val="hybridMultilevel"/>
    <w:tmpl w:val="05280C42"/>
    <w:lvl w:ilvl="0" w:tplc="41467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74E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5C9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486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C3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946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E54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27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0F5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A5D34"/>
    <w:multiLevelType w:val="hybridMultilevel"/>
    <w:tmpl w:val="ACAA859C"/>
    <w:lvl w:ilvl="0" w:tplc="AF4ED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05B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8E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A00D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019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E69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6C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C5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C802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3"/>
  </w:num>
  <w:num w:numId="5">
    <w:abstractNumId w:val="14"/>
  </w:num>
  <w:num w:numId="6">
    <w:abstractNumId w:val="12"/>
  </w:num>
  <w:num w:numId="7">
    <w:abstractNumId w:val="4"/>
  </w:num>
  <w:num w:numId="8">
    <w:abstractNumId w:val="22"/>
  </w:num>
  <w:num w:numId="9">
    <w:abstractNumId w:val="9"/>
  </w:num>
  <w:num w:numId="10">
    <w:abstractNumId w:val="17"/>
  </w:num>
  <w:num w:numId="11">
    <w:abstractNumId w:val="29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3"/>
  </w:num>
  <w:num w:numId="15">
    <w:abstractNumId w:val="32"/>
  </w:num>
  <w:num w:numId="16">
    <w:abstractNumId w:val="15"/>
  </w:num>
  <w:num w:numId="17">
    <w:abstractNumId w:val="27"/>
  </w:num>
  <w:num w:numId="18">
    <w:abstractNumId w:val="13"/>
  </w:num>
  <w:num w:numId="19">
    <w:abstractNumId w:val="2"/>
  </w:num>
  <w:num w:numId="20">
    <w:abstractNumId w:val="31"/>
  </w:num>
  <w:num w:numId="21">
    <w:abstractNumId w:val="5"/>
  </w:num>
  <w:num w:numId="22">
    <w:abstractNumId w:val="23"/>
  </w:num>
  <w:num w:numId="23">
    <w:abstractNumId w:val="10"/>
  </w:num>
  <w:num w:numId="24">
    <w:abstractNumId w:val="18"/>
  </w:num>
  <w:num w:numId="25">
    <w:abstractNumId w:val="11"/>
  </w:num>
  <w:num w:numId="26">
    <w:abstractNumId w:val="0"/>
  </w:num>
  <w:num w:numId="27">
    <w:abstractNumId w:val="30"/>
  </w:num>
  <w:num w:numId="28">
    <w:abstractNumId w:val="24"/>
  </w:num>
  <w:num w:numId="29">
    <w:abstractNumId w:val="6"/>
  </w:num>
  <w:num w:numId="30">
    <w:abstractNumId w:val="20"/>
  </w:num>
  <w:num w:numId="31">
    <w:abstractNumId w:val="25"/>
  </w:num>
  <w:num w:numId="32">
    <w:abstractNumId w:val="16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3B"/>
    <w:rsid w:val="001B53BA"/>
    <w:rsid w:val="002B0349"/>
    <w:rsid w:val="0034533B"/>
    <w:rsid w:val="00634BF8"/>
    <w:rsid w:val="008540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E08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Ttulo1">
    <w:name w:val="heading 1"/>
    <w:basedOn w:val="Normal"/>
    <w:next w:val="Normal"/>
    <w:link w:val="Ttulo1C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333"/>
  </w:style>
  <w:style w:type="paragraph" w:styleId="Piedepgina">
    <w:name w:val="footer"/>
    <w:basedOn w:val="Normal"/>
    <w:link w:val="PiedepginaC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333"/>
  </w:style>
  <w:style w:type="paragraph" w:styleId="Textodeglobo">
    <w:name w:val="Balloon Text"/>
    <w:basedOn w:val="Normal"/>
    <w:link w:val="TextodegloboC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ipervnculo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Ttulo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tuloCar">
    <w:name w:val="Subtítulo Car"/>
    <w:basedOn w:val="Fuentedeprrafopredeter"/>
    <w:link w:val="Subttulo"/>
    <w:uiPriority w:val="11"/>
    <w:rsid w:val="00FC7EC9"/>
    <w:rPr>
      <w:rFonts w:ascii="Cambria" w:eastAsia="Times New Roman" w:hAnsi="Cambria" w:cs="Times New Roman"/>
    </w:rPr>
  </w:style>
  <w:style w:type="table" w:styleId="Cuadrculaclara-nfasis1">
    <w:name w:val="Light Grid Accent 1"/>
    <w:basedOn w:val="Tabla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E404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Sinespaciado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F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B10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B10"/>
    <w:rPr>
      <w:rFonts w:eastAsiaTheme="minorHAnsi"/>
      <w:sz w:val="20"/>
      <w:szCs w:val="20"/>
      <w:lang w:val="en-GB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5B10"/>
    <w:rPr>
      <w:rFonts w:ascii="Calibri" w:eastAsia="Calibri" w:hAnsi="Calibri" w:cs="Times New Roman"/>
      <w:sz w:val="22"/>
      <w:szCs w:val="22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52E"/>
    <w:pPr>
      <w:spacing w:after="0"/>
    </w:pPr>
    <w:rPr>
      <w:rFonts w:eastAsiaTheme="minorEastAsia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52E"/>
    <w:rPr>
      <w:rFonts w:eastAsiaTheme="minorHAnsi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EC9"/>
  </w:style>
  <w:style w:type="paragraph" w:styleId="Ttulo1">
    <w:name w:val="heading 1"/>
    <w:basedOn w:val="Normal"/>
    <w:next w:val="Normal"/>
    <w:link w:val="Ttulo1Car"/>
    <w:uiPriority w:val="9"/>
    <w:qFormat/>
    <w:rsid w:val="00FC7EC9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C7E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333"/>
  </w:style>
  <w:style w:type="paragraph" w:styleId="Piedepgina">
    <w:name w:val="footer"/>
    <w:basedOn w:val="Normal"/>
    <w:link w:val="PiedepginaC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333"/>
  </w:style>
  <w:style w:type="paragraph" w:styleId="Textodeglobo">
    <w:name w:val="Balloon Text"/>
    <w:basedOn w:val="Normal"/>
    <w:link w:val="TextodegloboC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FC7EC9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7E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FC7EC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Default">
    <w:name w:val="Default"/>
    <w:rsid w:val="00FC7EC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styleId="Hipervnculo">
    <w:name w:val="Hyperlink"/>
    <w:uiPriority w:val="99"/>
    <w:unhideWhenUsed/>
    <w:rsid w:val="00FC7EC9"/>
    <w:rPr>
      <w:color w:val="0000FF"/>
      <w:u w:val="single"/>
    </w:rPr>
  </w:style>
  <w:style w:type="paragraph" w:customStyle="1" w:styleId="TOCHeading1">
    <w:name w:val="TOC Heading1"/>
    <w:basedOn w:val="Ttulo1"/>
    <w:next w:val="Normal"/>
    <w:uiPriority w:val="39"/>
    <w:unhideWhenUsed/>
    <w:qFormat/>
    <w:rsid w:val="00FC7EC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FC7EC9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tuloCar">
    <w:name w:val="Subtítulo Car"/>
    <w:basedOn w:val="Fuentedeprrafopredeter"/>
    <w:link w:val="Subttulo"/>
    <w:uiPriority w:val="11"/>
    <w:rsid w:val="00FC7EC9"/>
    <w:rPr>
      <w:rFonts w:ascii="Cambria" w:eastAsia="Times New Roman" w:hAnsi="Cambria" w:cs="Times New Roman"/>
    </w:rPr>
  </w:style>
  <w:style w:type="table" w:styleId="Cuadrculaclara-nfasis1">
    <w:name w:val="Light Grid Accent 1"/>
    <w:basedOn w:val="Tablanormal"/>
    <w:uiPriority w:val="62"/>
    <w:rsid w:val="00FC7EC9"/>
    <w:rPr>
      <w:rFonts w:eastAsiaTheme="minorHAnsi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E4046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Sinespaciado">
    <w:name w:val="No Spacing"/>
    <w:uiPriority w:val="1"/>
    <w:qFormat/>
    <w:rsid w:val="00E40466"/>
    <w:rPr>
      <w:rFonts w:ascii="Calibri" w:eastAsia="Calibri" w:hAnsi="Calibri" w:cs="Times New Roman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F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5B10"/>
    <w:pPr>
      <w:spacing w:after="200"/>
    </w:pPr>
    <w:rPr>
      <w:rFonts w:eastAsiaTheme="minorHAnsi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5B10"/>
    <w:rPr>
      <w:rFonts w:eastAsiaTheme="minorHAnsi"/>
      <w:sz w:val="20"/>
      <w:szCs w:val="20"/>
      <w:lang w:val="en-GB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5B10"/>
    <w:rPr>
      <w:rFonts w:ascii="Calibri" w:eastAsia="Calibri" w:hAnsi="Calibri" w:cs="Times New Roman"/>
      <w:sz w:val="22"/>
      <w:szCs w:val="22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252E"/>
    <w:pPr>
      <w:spacing w:after="0"/>
    </w:pPr>
    <w:rPr>
      <w:rFonts w:eastAsiaTheme="minorEastAsia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252E"/>
    <w:rPr>
      <w:rFonts w:eastAsiaTheme="minorHAns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prstDash val="lg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57A5-9521-9F4B-A6A9-4C152A78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516</Words>
  <Characters>3945</Characters>
  <Application>Microsoft Macintosh Word</Application>
  <DocSecurity>0</DocSecurity>
  <Lines>394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Anónimo</cp:lastModifiedBy>
  <cp:revision>7</cp:revision>
  <dcterms:created xsi:type="dcterms:W3CDTF">2017-10-13T13:52:00Z</dcterms:created>
  <dcterms:modified xsi:type="dcterms:W3CDTF">2018-06-14T20:33:00Z</dcterms:modified>
</cp:coreProperties>
</file>