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3F" w:rsidRPr="0095088D" w:rsidRDefault="00CE193F" w:rsidP="00CE193F">
      <w:pPr>
        <w:spacing w:before="240" w:after="0"/>
        <w:jc w:val="center"/>
        <w:rPr>
          <w:rFonts w:ascii="Arial" w:eastAsia="Arial" w:hAnsi="Arial" w:cs="Arial"/>
          <w:noProof/>
          <w:sz w:val="24"/>
          <w:szCs w:val="24"/>
        </w:rPr>
      </w:pPr>
      <w:r w:rsidRPr="0095088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0260" cy="6648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F1" w:rsidRPr="0095088D" w:rsidRDefault="00350D83" w:rsidP="00CE193F">
                            <w:pPr>
                              <w:autoSpaceDE w:val="0"/>
                              <w:autoSpaceDN w:val="0"/>
                              <w:adjustRightInd w:val="0"/>
                              <w:spacing w:before="40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Science Festival</w:t>
                            </w:r>
                            <w:bookmarkStart w:id="0" w:name="_GoBack"/>
                            <w:bookmarkEnd w:id="0"/>
                            <w:r w:rsidR="00871CF8" w:rsidRPr="0095088D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6923" w:rsidRPr="0095088D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Extension</w:t>
                            </w:r>
                            <w:r w:rsidR="00871CF8" w:rsidRPr="0095088D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Activities</w:t>
                            </w:r>
                            <w:r w:rsidR="00AA3A70" w:rsidRPr="0095088D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Packet</w:t>
                            </w:r>
                          </w:p>
                          <w:p w:rsidR="00E724F1" w:rsidRPr="0095088D" w:rsidRDefault="00E724F1" w:rsidP="00CE193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3.8pt;height: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RKIQIAAB0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" stroked="f">
                <v:textbox>
                  <w:txbxContent>
                    <w:p w:rsidR="00E724F1" w:rsidRPr="0095088D" w:rsidRDefault="00350D83" w:rsidP="00CE193F">
                      <w:pPr>
                        <w:autoSpaceDE w:val="0"/>
                        <w:autoSpaceDN w:val="0"/>
                        <w:adjustRightInd w:val="0"/>
                        <w:spacing w:before="400"/>
                        <w:jc w:val="center"/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  <w:t>Science Festival</w:t>
                      </w:r>
                      <w:bookmarkStart w:id="1" w:name="_GoBack"/>
                      <w:bookmarkEnd w:id="1"/>
                      <w:r w:rsidR="00871CF8" w:rsidRPr="0095088D"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016923" w:rsidRPr="0095088D"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  <w:t>Extension</w:t>
                      </w:r>
                      <w:r w:rsidR="00871CF8" w:rsidRPr="0095088D"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Activities</w:t>
                      </w:r>
                      <w:r w:rsidR="00AA3A70" w:rsidRPr="0095088D">
                        <w:rPr>
                          <w:rFonts w:ascii="Arial" w:eastAsia="Calibri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 Packet</w:t>
                      </w:r>
                    </w:p>
                    <w:p w:rsidR="00E724F1" w:rsidRPr="0095088D" w:rsidRDefault="00E724F1" w:rsidP="00CE193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088D">
        <w:rPr>
          <w:rFonts w:ascii="Arial" w:eastAsia="Arial" w:hAnsi="Arial" w:cs="Arial"/>
          <w:noProof/>
          <w:sz w:val="24"/>
          <w:szCs w:val="24"/>
        </w:rPr>
        <w:t xml:space="preserve">The following are materials that you will need to collect or purchase to facilitate the </w:t>
      </w:r>
    </w:p>
    <w:p w:rsidR="00CE193F" w:rsidRPr="0095088D" w:rsidRDefault="00CE193F" w:rsidP="00CE193F">
      <w:pPr>
        <w:jc w:val="center"/>
        <w:rPr>
          <w:rFonts w:ascii="Arial" w:eastAsia="Arial" w:hAnsi="Arial" w:cs="Arial"/>
          <w:noProof/>
          <w:sz w:val="24"/>
          <w:szCs w:val="24"/>
        </w:rPr>
      </w:pPr>
      <w:r w:rsidRPr="0095088D">
        <w:rPr>
          <w:rFonts w:ascii="Arial" w:eastAsia="Arial" w:hAnsi="Arial" w:cs="Arial"/>
          <w:noProof/>
          <w:sz w:val="24"/>
          <w:szCs w:val="24"/>
        </w:rPr>
        <w:t xml:space="preserve">six </w:t>
      </w:r>
      <w:bookmarkStart w:id="2" w:name="_Hlk493852435"/>
      <w:r w:rsidRPr="0095088D">
        <w:rPr>
          <w:rFonts w:ascii="Arial" w:eastAsia="Arial" w:hAnsi="Arial" w:cs="Arial"/>
          <w:bCs/>
          <w:i/>
          <w:iCs/>
          <w:noProof/>
          <w:szCs w:val="24"/>
        </w:rPr>
        <w:fldChar w:fldCharType="begin"/>
      </w:r>
      <w:r w:rsidRPr="0095088D">
        <w:rPr>
          <w:rFonts w:ascii="Arial" w:eastAsia="Arial" w:hAnsi="Arial" w:cs="Arial"/>
          <w:bCs/>
          <w:i/>
          <w:iCs/>
          <w:noProof/>
          <w:szCs w:val="24"/>
        </w:rPr>
        <w:instrText>HYPERLINK "https://www.makingsciencemakesense.com/"</w:instrText>
      </w:r>
      <w:r w:rsidRPr="0095088D">
        <w:rPr>
          <w:rFonts w:ascii="Arial" w:eastAsia="Arial" w:hAnsi="Arial" w:cs="Arial"/>
          <w:bCs/>
          <w:i/>
          <w:iCs/>
          <w:noProof/>
          <w:szCs w:val="24"/>
        </w:rPr>
        <w:fldChar w:fldCharType="separate"/>
      </w:r>
      <w:r w:rsidRPr="0095088D">
        <w:rPr>
          <w:rStyle w:val="Hyperlink"/>
          <w:rFonts w:ascii="Arial" w:eastAsia="Arial" w:hAnsi="Arial" w:cs="Arial"/>
          <w:i/>
          <w:noProof/>
          <w:color w:val="70AD47" w:themeColor="accent6"/>
          <w:szCs w:val="24"/>
          <w:u w:val="none"/>
        </w:rPr>
        <w:t>Making Science Make Sense</w:t>
      </w:r>
      <w:r w:rsidRPr="0095088D">
        <w:rPr>
          <w:rStyle w:val="Hyperlink"/>
          <w:rFonts w:ascii="Arial" w:eastAsia="Arial" w:hAnsi="Arial" w:cs="Arial"/>
          <w:i/>
          <w:noProof/>
          <w:color w:val="70AD47" w:themeColor="accent6"/>
          <w:szCs w:val="24"/>
          <w:u w:val="none"/>
          <w:vertAlign w:val="superscript"/>
        </w:rPr>
        <w:t>®</w:t>
      </w:r>
      <w:r w:rsidRPr="0095088D">
        <w:rPr>
          <w:rStyle w:val="Hyperlink"/>
          <w:rFonts w:ascii="Arial" w:eastAsia="Arial" w:hAnsi="Arial" w:cs="Arial"/>
          <w:i/>
          <w:noProof/>
          <w:szCs w:val="24"/>
          <w:u w:val="none"/>
        </w:rPr>
        <w:t> </w:t>
      </w:r>
      <w:bookmarkEnd w:id="2"/>
      <w:r w:rsidRPr="0095088D">
        <w:rPr>
          <w:rFonts w:ascii="Arial" w:eastAsia="Arial" w:hAnsi="Arial" w:cs="Arial"/>
          <w:bCs/>
          <w:i/>
          <w:iCs/>
          <w:noProof/>
          <w:szCs w:val="24"/>
        </w:rPr>
        <w:fldChar w:fldCharType="end"/>
      </w:r>
      <w:r w:rsidRPr="0095088D">
        <w:rPr>
          <w:rFonts w:ascii="Arial" w:eastAsia="Arial" w:hAnsi="Arial" w:cs="Arial"/>
          <w:bCs/>
          <w:iCs/>
          <w:noProof/>
          <w:szCs w:val="24"/>
        </w:rPr>
        <w:t xml:space="preserve">Science Festival extension </w:t>
      </w:r>
      <w:r w:rsidRPr="0095088D">
        <w:rPr>
          <w:rFonts w:ascii="Arial" w:eastAsia="Arial" w:hAnsi="Arial" w:cs="Arial"/>
          <w:noProof/>
          <w:sz w:val="24"/>
          <w:szCs w:val="24"/>
        </w:rPr>
        <w:t>experiments listed below: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69"/>
      </w:tblGrid>
      <w:tr w:rsidR="00CE193F" w:rsidRPr="0095088D" w:rsidTr="00CE193F">
        <w:trPr>
          <w:trHeight w:val="278"/>
          <w:jc w:val="center"/>
        </w:trPr>
        <w:tc>
          <w:tcPr>
            <w:tcW w:w="4169" w:type="dxa"/>
          </w:tcPr>
          <w:p w:rsidR="00CE193F" w:rsidRPr="003105E7" w:rsidRDefault="00350D83" w:rsidP="00CE193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hyperlink r:id="rId7" w:history="1">
              <w:r w:rsidR="003105E7"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Busy as a Bee</w:t>
              </w:r>
            </w:hyperlink>
          </w:p>
        </w:tc>
        <w:tc>
          <w:tcPr>
            <w:tcW w:w="4169" w:type="dxa"/>
          </w:tcPr>
          <w:p w:rsidR="00CE193F" w:rsidRPr="003105E7" w:rsidRDefault="003105E7" w:rsidP="008F7E49">
            <w:p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r w:rsidRPr="003105E7">
              <w:rPr>
                <w:rFonts w:ascii="Arial" w:eastAsia="Arial" w:hAnsi="Arial" w:cs="Arial"/>
                <w:noProof/>
                <w:sz w:val="24"/>
                <w:szCs w:val="24"/>
              </w:rPr>
              <w:t>4</w:t>
            </w:r>
            <w:r w:rsidR="00CE193F" w:rsidRPr="003105E7"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. </w:t>
            </w:r>
            <w:hyperlink r:id="rId8" w:history="1">
              <w:r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Catching a Bird</w:t>
              </w:r>
            </w:hyperlink>
          </w:p>
        </w:tc>
      </w:tr>
      <w:tr w:rsidR="00CE193F" w:rsidRPr="0095088D" w:rsidTr="00CE193F">
        <w:trPr>
          <w:trHeight w:val="263"/>
          <w:jc w:val="center"/>
        </w:trPr>
        <w:tc>
          <w:tcPr>
            <w:tcW w:w="4169" w:type="dxa"/>
          </w:tcPr>
          <w:p w:rsidR="00CE193F" w:rsidRPr="003105E7" w:rsidRDefault="00350D83" w:rsidP="00CE193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hyperlink r:id="rId9" w:history="1">
              <w:r w:rsidR="003105E7"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Strange Acting Goop</w:t>
              </w:r>
            </w:hyperlink>
          </w:p>
        </w:tc>
        <w:tc>
          <w:tcPr>
            <w:tcW w:w="4169" w:type="dxa"/>
          </w:tcPr>
          <w:p w:rsidR="00CE193F" w:rsidRPr="003105E7" w:rsidRDefault="003105E7" w:rsidP="008F7E49">
            <w:p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r w:rsidRPr="003105E7">
              <w:rPr>
                <w:rFonts w:ascii="Arial" w:eastAsia="Arial" w:hAnsi="Arial" w:cs="Arial"/>
                <w:noProof/>
                <w:sz w:val="24"/>
                <w:szCs w:val="24"/>
              </w:rPr>
              <w:t>5</w:t>
            </w:r>
            <w:r w:rsidR="00CE193F" w:rsidRPr="003105E7"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. </w:t>
            </w:r>
            <w:hyperlink r:id="rId10" w:history="1">
              <w:r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Are You an Acid or Base</w:t>
              </w:r>
            </w:hyperlink>
          </w:p>
        </w:tc>
      </w:tr>
      <w:tr w:rsidR="00CE193F" w:rsidRPr="0095088D" w:rsidTr="00CE193F">
        <w:trPr>
          <w:trHeight w:val="278"/>
          <w:jc w:val="center"/>
        </w:trPr>
        <w:tc>
          <w:tcPr>
            <w:tcW w:w="4169" w:type="dxa"/>
          </w:tcPr>
          <w:p w:rsidR="00CE193F" w:rsidRPr="003105E7" w:rsidRDefault="00350D83" w:rsidP="00CE193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hyperlink r:id="rId11" w:history="1">
              <w:r w:rsidR="003105E7"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Ice Cream Chemistry</w:t>
              </w:r>
            </w:hyperlink>
            <w:r w:rsidR="003105E7" w:rsidRPr="003105E7">
              <w:rPr>
                <w:rStyle w:val="Hyperlink"/>
                <w:rFonts w:ascii="Arial" w:eastAsia="Arial" w:hAnsi="Arial" w:cs="Arial"/>
                <w:noProof/>
                <w:color w:val="70AD47" w:themeColor="accent6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69" w:type="dxa"/>
          </w:tcPr>
          <w:p w:rsidR="00CE193F" w:rsidRPr="003105E7" w:rsidRDefault="003105E7" w:rsidP="008F7E49">
            <w:pPr>
              <w:rPr>
                <w:rFonts w:ascii="Arial" w:eastAsia="Arial" w:hAnsi="Arial" w:cs="Arial"/>
                <w:noProof/>
                <w:color w:val="70AD47" w:themeColor="accent6"/>
                <w:sz w:val="24"/>
                <w:szCs w:val="24"/>
              </w:rPr>
            </w:pPr>
            <w:r w:rsidRPr="003105E7">
              <w:rPr>
                <w:rFonts w:ascii="Arial" w:eastAsia="Arial" w:hAnsi="Arial" w:cs="Arial"/>
                <w:noProof/>
                <w:sz w:val="24"/>
                <w:szCs w:val="24"/>
              </w:rPr>
              <w:t>6</w:t>
            </w:r>
            <w:r w:rsidR="00CE193F" w:rsidRPr="003105E7">
              <w:rPr>
                <w:rFonts w:ascii="Arial" w:eastAsia="Arial" w:hAnsi="Arial" w:cs="Arial"/>
                <w:noProof/>
                <w:sz w:val="24"/>
                <w:szCs w:val="24"/>
              </w:rPr>
              <w:t xml:space="preserve">. </w:t>
            </w:r>
            <w:hyperlink r:id="rId12" w:history="1">
              <w:r w:rsidRPr="003105E7">
                <w:rPr>
                  <w:rStyle w:val="Hyperlink"/>
                  <w:rFonts w:ascii="Arial" w:eastAsia="Arial" w:hAnsi="Arial" w:cs="Arial"/>
                  <w:noProof/>
                  <w:color w:val="70AD47" w:themeColor="accent6"/>
                  <w:sz w:val="24"/>
                  <w:szCs w:val="24"/>
                  <w:u w:val="none"/>
                </w:rPr>
                <w:t>Nails for Breakfast</w:t>
              </w:r>
            </w:hyperlink>
          </w:p>
        </w:tc>
      </w:tr>
    </w:tbl>
    <w:tbl>
      <w:tblPr>
        <w:tblpPr w:leftFromText="180" w:rightFromText="180" w:vertAnchor="page" w:horzAnchor="page" w:tblpXSpec="center" w:tblpY="5281"/>
        <w:tblW w:w="70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50"/>
        <w:gridCol w:w="1260"/>
        <w:gridCol w:w="2610"/>
      </w:tblGrid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105E7" w:rsidP="003105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95088D">
              <w:rPr>
                <w:rFonts w:ascii="Arial" w:eastAsia="Times New Roman" w:hAnsi="Arial" w:cs="Arial"/>
                <w:b/>
                <w:sz w:val="24"/>
              </w:rPr>
              <w:t>Item</w:t>
            </w:r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Amount </w:t>
            </w:r>
          </w:p>
        </w:tc>
        <w:tc>
          <w:tcPr>
            <w:tcW w:w="2610" w:type="dxa"/>
            <w:vAlign w:val="bottom"/>
          </w:tcPr>
          <w:p w:rsidR="003105E7" w:rsidRPr="0095088D" w:rsidRDefault="00F411DD" w:rsidP="003105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Estimated </w:t>
            </w:r>
            <w:r w:rsidR="003105E7" w:rsidRPr="0095088D">
              <w:rPr>
                <w:rFonts w:ascii="Arial" w:hAnsi="Arial" w:cs="Arial"/>
                <w:b/>
                <w:color w:val="000000"/>
                <w:sz w:val="24"/>
              </w:rPr>
              <w:t>Price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3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Coffee Filters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$1.49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4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Clear Plastic Cups</w:t>
              </w:r>
            </w:hyperlink>
            <w:r w:rsidR="003105E7" w:rsidRPr="0095088D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$6.99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5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Brown Paper Lunch Bags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$8.95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6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Cheese Puff Snack Packs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$65.98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7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Green Pipe Cleaners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$3.99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8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Sugar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4 cups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$9.59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19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Corn Starch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 xml:space="preserve">16 lbs. 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$79.95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shd w:val="clear" w:color="000000" w:fill="FFFFFF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0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Milk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2 gallons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$13.98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1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Small Storage Bags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$7.46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2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Gallon Storage Bags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$9.18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3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Vanilla Extract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$1.85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4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Salt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6 lbs.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$4.42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5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White Plastic spoons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$15.78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6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"Iron Fortified" Breakfast Cereal</w:t>
              </w:r>
            </w:hyperlink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32 lbs.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$88.75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  <w:hideMark/>
          </w:tcPr>
          <w:p w:rsidR="003105E7" w:rsidRPr="0095088D" w:rsidRDefault="00350D83" w:rsidP="00310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hyperlink r:id="rId27" w:history="1">
              <w:r w:rsidR="003105E7" w:rsidRPr="0095088D">
                <w:rPr>
                  <w:rStyle w:val="Hyperlink"/>
                  <w:rFonts w:ascii="Arial" w:eastAsia="Times New Roman" w:hAnsi="Arial" w:cs="Arial"/>
                  <w:sz w:val="24"/>
                </w:rPr>
                <w:t>Strong Magnet</w:t>
              </w:r>
            </w:hyperlink>
            <w:r w:rsidR="003105E7">
              <w:rPr>
                <w:rStyle w:val="Hyperlink"/>
                <w:rFonts w:ascii="Arial" w:eastAsia="Times New Roman" w:hAnsi="Arial" w:cs="Arial"/>
                <w:sz w:val="24"/>
              </w:rPr>
              <w:t>s</w:t>
            </w:r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95088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95088D">
              <w:rPr>
                <w:rFonts w:ascii="Arial" w:hAnsi="Arial" w:cs="Arial"/>
                <w:color w:val="000000"/>
                <w:sz w:val="24"/>
              </w:rPr>
              <w:t xml:space="preserve"> $13.95 </w:t>
            </w:r>
          </w:p>
        </w:tc>
      </w:tr>
      <w:tr w:rsidR="003105E7" w:rsidRPr="0095088D" w:rsidTr="00F411DD">
        <w:trPr>
          <w:trHeight w:val="300"/>
        </w:trPr>
        <w:tc>
          <w:tcPr>
            <w:tcW w:w="3150" w:type="dxa"/>
            <w:noWrap/>
            <w:vAlign w:val="bottom"/>
          </w:tcPr>
          <w:p w:rsidR="003105E7" w:rsidRPr="0095088D" w:rsidRDefault="003105E7" w:rsidP="003105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95088D">
              <w:rPr>
                <w:rFonts w:ascii="Arial" w:eastAsia="Times New Roman" w:hAnsi="Arial" w:cs="Arial"/>
                <w:b/>
                <w:color w:val="000000"/>
                <w:sz w:val="24"/>
              </w:rPr>
              <w:t>Total:</w:t>
            </w:r>
          </w:p>
        </w:tc>
        <w:tc>
          <w:tcPr>
            <w:tcW w:w="1260" w:type="dxa"/>
            <w:vAlign w:val="bottom"/>
          </w:tcPr>
          <w:p w:rsidR="003105E7" w:rsidRPr="0095088D" w:rsidRDefault="003105E7" w:rsidP="003105E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10" w:type="dxa"/>
            <w:vAlign w:val="bottom"/>
          </w:tcPr>
          <w:p w:rsidR="003105E7" w:rsidRPr="0095088D" w:rsidRDefault="003105E7" w:rsidP="003105E7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95088D">
              <w:rPr>
                <w:rFonts w:ascii="Arial" w:hAnsi="Arial" w:cs="Arial"/>
                <w:b/>
                <w:color w:val="000000"/>
                <w:sz w:val="24"/>
              </w:rPr>
              <w:t xml:space="preserve"> $332.31 </w:t>
            </w:r>
          </w:p>
        </w:tc>
      </w:tr>
    </w:tbl>
    <w:p w:rsidR="007E5143" w:rsidRPr="0095088D" w:rsidRDefault="00CE193F" w:rsidP="00CE193F">
      <w:pPr>
        <w:rPr>
          <w:rFonts w:ascii="Arial" w:hAnsi="Arial" w:cs="Arial"/>
          <w:noProof/>
        </w:rPr>
      </w:pPr>
      <w:r w:rsidRPr="0095088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28D1D" wp14:editId="732C7CFB">
                <wp:simplePos x="0" y="0"/>
                <wp:positionH relativeFrom="margin">
                  <wp:posOffset>23495</wp:posOffset>
                </wp:positionH>
                <wp:positionV relativeFrom="margin">
                  <wp:posOffset>6109970</wp:posOffset>
                </wp:positionV>
                <wp:extent cx="5890260" cy="176911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E7" w:rsidRPr="003105E7" w:rsidRDefault="00E724F1" w:rsidP="00533773">
                            <w:pPr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</w:pPr>
                            <w:r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>*</w:t>
                            </w:r>
                            <w:r w:rsidR="00CE193F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Click on each item </w:t>
                            </w:r>
                            <w:r w:rsidR="003105E7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>to view</w:t>
                            </w:r>
                            <w:r w:rsidR="00CE193F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 an example</w:t>
                            </w:r>
                            <w:r w:rsidR="003105E7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 of the required material</w:t>
                            </w:r>
                            <w:r w:rsidR="00AA3A70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. </w:t>
                            </w:r>
                          </w:p>
                          <w:p w:rsidR="003105E7" w:rsidRPr="003105E7" w:rsidRDefault="00AA3A70" w:rsidP="00533773">
                            <w:pPr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</w:pPr>
                            <w:r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>Please fee</w:t>
                            </w:r>
                            <w:r w:rsidR="00CE193F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>l free to purchase the items from</w:t>
                            </w:r>
                            <w:r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 the store of your </w:t>
                            </w:r>
                            <w:r w:rsidR="00CE193F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choosing. </w:t>
                            </w:r>
                          </w:p>
                          <w:p w:rsidR="00E724F1" w:rsidRPr="003105E7" w:rsidRDefault="00CE193F" w:rsidP="00533773">
                            <w:pPr>
                              <w:autoSpaceDE w:val="0"/>
                              <w:autoSpaceDN w:val="0"/>
                              <w:adjustRightInd w:val="0"/>
                              <w:spacing w:after="1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</w:pPr>
                            <w:r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>This list is provided</w:t>
                            </w:r>
                            <w:r w:rsidR="00AA3A70" w:rsidRPr="003105E7">
                              <w:rPr>
                                <w:rFonts w:ascii="Calibri" w:eastAsia="Calibri" w:hAnsi="Calibri" w:cs="Arial"/>
                                <w:b/>
                                <w:color w:val="C45911" w:themeColor="accent2" w:themeShade="BF"/>
                                <w:sz w:val="28"/>
                                <w:szCs w:val="36"/>
                              </w:rPr>
                              <w:t xml:space="preserve"> to serve as a guide.</w:t>
                            </w:r>
                          </w:p>
                          <w:p w:rsidR="00E724F1" w:rsidRDefault="00E724F1" w:rsidP="00CE1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8D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85pt;margin-top:481.1pt;width:463.8pt;height:13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" stroked="f">
                <v:textbox>
                  <w:txbxContent>
                    <w:p w:rsidR="003105E7" w:rsidRPr="003105E7" w:rsidRDefault="00E724F1" w:rsidP="00533773">
                      <w:pPr>
                        <w:autoSpaceDE w:val="0"/>
                        <w:autoSpaceDN w:val="0"/>
                        <w:adjustRightInd w:val="0"/>
                        <w:spacing w:after="100" w:line="276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</w:pPr>
                      <w:r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>*</w:t>
                      </w:r>
                      <w:r w:rsidR="00CE193F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Click on each item </w:t>
                      </w:r>
                      <w:r w:rsidR="003105E7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>to view</w:t>
                      </w:r>
                      <w:r w:rsidR="00CE193F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 an example</w:t>
                      </w:r>
                      <w:r w:rsidR="003105E7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 of the required material</w:t>
                      </w:r>
                      <w:r w:rsidR="00AA3A70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. </w:t>
                      </w:r>
                    </w:p>
                    <w:p w:rsidR="003105E7" w:rsidRPr="003105E7" w:rsidRDefault="00AA3A70" w:rsidP="00533773">
                      <w:pPr>
                        <w:autoSpaceDE w:val="0"/>
                        <w:autoSpaceDN w:val="0"/>
                        <w:adjustRightInd w:val="0"/>
                        <w:spacing w:after="100" w:line="276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</w:pPr>
                      <w:r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>Please fee</w:t>
                      </w:r>
                      <w:r w:rsidR="00CE193F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>l free to purchase the items from</w:t>
                      </w:r>
                      <w:r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 the store of your </w:t>
                      </w:r>
                      <w:r w:rsidR="00CE193F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choosing. </w:t>
                      </w:r>
                    </w:p>
                    <w:p w:rsidR="00E724F1" w:rsidRPr="003105E7" w:rsidRDefault="00CE193F" w:rsidP="00533773">
                      <w:pPr>
                        <w:autoSpaceDE w:val="0"/>
                        <w:autoSpaceDN w:val="0"/>
                        <w:adjustRightInd w:val="0"/>
                        <w:spacing w:after="100" w:line="276" w:lineRule="auto"/>
                        <w:jc w:val="center"/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</w:pPr>
                      <w:r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>This list is provided</w:t>
                      </w:r>
                      <w:r w:rsidR="00AA3A70" w:rsidRPr="003105E7">
                        <w:rPr>
                          <w:rFonts w:ascii="Calibri" w:eastAsia="Calibri" w:hAnsi="Calibri" w:cs="Arial"/>
                          <w:b/>
                          <w:color w:val="C45911" w:themeColor="accent2" w:themeShade="BF"/>
                          <w:sz w:val="28"/>
                          <w:szCs w:val="36"/>
                        </w:rPr>
                        <w:t xml:space="preserve"> to serve as a guide.</w:t>
                      </w:r>
                    </w:p>
                    <w:p w:rsidR="00E724F1" w:rsidRDefault="00E724F1" w:rsidP="00CE193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E5143" w:rsidRPr="0095088D" w:rsidSect="00CE193F">
      <w:headerReference w:type="default" r:id="rId2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5A" w:rsidRDefault="00EC6F5A" w:rsidP="00CE193F">
      <w:pPr>
        <w:spacing w:after="0" w:line="240" w:lineRule="auto"/>
      </w:pPr>
      <w:r>
        <w:separator/>
      </w:r>
    </w:p>
  </w:endnote>
  <w:endnote w:type="continuationSeparator" w:id="0">
    <w:p w:rsidR="00EC6F5A" w:rsidRDefault="00EC6F5A" w:rsidP="00C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5A" w:rsidRDefault="00EC6F5A" w:rsidP="00CE193F">
      <w:pPr>
        <w:spacing w:after="0" w:line="240" w:lineRule="auto"/>
      </w:pPr>
      <w:r>
        <w:separator/>
      </w:r>
    </w:p>
  </w:footnote>
  <w:footnote w:type="continuationSeparator" w:id="0">
    <w:p w:rsidR="00EC6F5A" w:rsidRDefault="00EC6F5A" w:rsidP="00CE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F" w:rsidRDefault="00CE193F" w:rsidP="00CE193F">
    <w:pPr>
      <w:pStyle w:val="Header"/>
      <w:ind w:hanging="990"/>
    </w:pPr>
    <w:r>
      <w:rPr>
        <w:noProof/>
      </w:rPr>
      <w:drawing>
        <wp:inline distT="0" distB="0" distL="0" distR="0" wp14:anchorId="542B0173">
          <wp:extent cx="7224395" cy="12744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4290"/>
    <w:multiLevelType w:val="hybridMultilevel"/>
    <w:tmpl w:val="DEA88664"/>
    <w:lvl w:ilvl="0" w:tplc="1C426D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5"/>
    <w:rsid w:val="00016923"/>
    <w:rsid w:val="00127F6D"/>
    <w:rsid w:val="003105E7"/>
    <w:rsid w:val="00350D83"/>
    <w:rsid w:val="003E5DA2"/>
    <w:rsid w:val="00533773"/>
    <w:rsid w:val="007E5143"/>
    <w:rsid w:val="00871CF8"/>
    <w:rsid w:val="0095088D"/>
    <w:rsid w:val="00976B18"/>
    <w:rsid w:val="00AA3A70"/>
    <w:rsid w:val="00C65D4D"/>
    <w:rsid w:val="00CE193F"/>
    <w:rsid w:val="00DA3AC5"/>
    <w:rsid w:val="00E724F1"/>
    <w:rsid w:val="00EC6F5A"/>
    <w:rsid w:val="00F00EE8"/>
    <w:rsid w:val="00F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90FF4"/>
  <w15:chartTrackingRefBased/>
  <w15:docId w15:val="{1CB612DB-2D49-478F-8281-D2F1C6D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A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F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F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3F"/>
  </w:style>
  <w:style w:type="paragraph" w:styleId="Footer">
    <w:name w:val="footer"/>
    <w:basedOn w:val="Normal"/>
    <w:link w:val="FooterChar"/>
    <w:uiPriority w:val="99"/>
    <w:unhideWhenUsed/>
    <w:rsid w:val="00CE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3F"/>
  </w:style>
  <w:style w:type="table" w:styleId="TableGrid">
    <w:name w:val="Table Grid"/>
    <w:basedOn w:val="TableNormal"/>
    <w:uiPriority w:val="59"/>
    <w:rsid w:val="00CE1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ingsciencemakesense.com/static/documents/Experiments/catching_a_bird_experiment.pdf" TargetMode="External"/><Relationship Id="rId13" Type="http://schemas.openxmlformats.org/officeDocument/2006/relationships/hyperlink" Target="https://www.amazon.com/Melitta-Basket-Coffee-Filters-White/dp/B01I4NOHN0/ref=sr_1_8_s_it?ie=UTF8&amp;qid=1503944251&amp;sr=1-8&amp;keywords=coffee+filters" TargetMode="External"/><Relationship Id="rId18" Type="http://schemas.openxmlformats.org/officeDocument/2006/relationships/hyperlink" Target="https://www.amazon.com/Domino-Premium-Granulated-Sugar-Ounce/dp/B01BWM57CK/ref=sr_1_16_s_it?s=grocery&amp;ie=UTF8&amp;qid=1503690350&amp;sr=1-16&amp;keywords=sugar&amp;th=1" TargetMode="External"/><Relationship Id="rId26" Type="http://schemas.openxmlformats.org/officeDocument/2006/relationships/hyperlink" Target="https://www.amazon.com/Cheerios-Gluten-Breakfast-Cereal-Family/dp/B00J0K55L0/ref=sr_1_3_a_it?ie=UTF8&amp;qid=1503692658&amp;sr=8-3&amp;keywords=iron+fortified+breakfast+cere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Ziploc-Sandwich-Bags-90-ct/dp/B00OD2EAY8/ref=pd_sbs_325_4?_encoding=UTF8&amp;pd_rd_i=B00OD2EAY8&amp;pd_rd_r=9G81M0DJ1XHAQ93FN389&amp;pd_rd_w=pv7mv&amp;pd_rd_wg=H1fFU&amp;ppw=fresh&amp;psc=1&amp;refRID=9G81M0DJ1XHA" TargetMode="External"/><Relationship Id="rId7" Type="http://schemas.openxmlformats.org/officeDocument/2006/relationships/hyperlink" Target="https://www.makingsciencemakesense.com/static/documents/Experiments/busy_as_a_bee_experiment.pdf" TargetMode="External"/><Relationship Id="rId12" Type="http://schemas.openxmlformats.org/officeDocument/2006/relationships/hyperlink" Target="https://www.makingsciencemakesense.com/static/documents/Experiments/nails-for-breakfast.pdf" TargetMode="External"/><Relationship Id="rId17" Type="http://schemas.openxmlformats.org/officeDocument/2006/relationships/hyperlink" Target="https://www.amazon.com/Creativity-Street-Chenille-Cleaners-100-Piece/dp/B000RY70N4/ref=sr_1_1?ie=UTF8&amp;qid=1503589752&amp;sr=8-1&amp;keywords=green+pipe+cleaner" TargetMode="External"/><Relationship Id="rId25" Type="http://schemas.openxmlformats.org/officeDocument/2006/relationships/hyperlink" Target="https://www.amazon.com/Dixie-Heavyweight-Plastic-Spoons-White/dp/B0742KNNQS/ref=sr_1_1?ie=UTF8&amp;qid=1503692331&amp;sr=8-1&amp;keywords=white%2Bplastic%2Bspoons&amp;th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Cheetos-Puffs-Gluten-Cheddar-Cheese/dp/B01LG2M5OO/ref=sr_1_4_a_it?ie=UTF8&amp;qid=1503589615&amp;sr=8-4&amp;keywords=cheese+puff+snack+packs" TargetMode="External"/><Relationship Id="rId20" Type="http://schemas.openxmlformats.org/officeDocument/2006/relationships/hyperlink" Target="https://www.amazon.com/Organic-Valley-Whole-Pasteurized-Gallon/dp/B000O6EG9G/ref=sr_1_6_s_f_it?s=grocery&amp;ie=UTF8&amp;qid=1503692006&amp;sr=1-6&amp;ppw=fresh&amp;keywords=mil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kingsciencemakesense.com/static/documents/Experiments/ice_cream_chemistry.pdf" TargetMode="External"/><Relationship Id="rId24" Type="http://schemas.openxmlformats.org/officeDocument/2006/relationships/hyperlink" Target="https://www.amazon.com/Diamond-Crystal-Kosher-Salt-lbs/dp/B0011BPMUK/ref=sr_1_5_f_f_it?s=amazonfresh&amp;ie=UTF8&amp;qid=1503692250&amp;sr=1-5&amp;ppw=fresh&amp;keywords=sa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BagDream-5x2-95x9-45-100pcs-Paper-Durable/dp/B06XPRZHFQ/ref=sr_1_2_s_it?s=hpc&amp;ie=UTF8&amp;qid=1503589548&amp;sr=1-2&amp;keywords=brown%2Bpaper%2Blunch%2Bbag&amp;th=1" TargetMode="External"/><Relationship Id="rId23" Type="http://schemas.openxmlformats.org/officeDocument/2006/relationships/hyperlink" Target="https://www.amazon.com/McCormick-Clear-Imitation-Vanilla-Flavor/dp/B00EDP06D4/ref=sr_1_5_f_f_it?s=amazonfresh&amp;ie=UTF8&amp;qid=1503692220&amp;sr=1-5&amp;ppw=fresh&amp;keywords=vanilla+extrac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akingsciencemakesense.com/static/documents/Experiments/are-you-an-acid-or-base.pdf" TargetMode="External"/><Relationship Id="rId19" Type="http://schemas.openxmlformats.org/officeDocument/2006/relationships/hyperlink" Target="https://www.amazon.com/Clabber-Girl-Corn-Starch-3-5lb/dp/B01N2A72C7/ref=sr_1_19?ie=UTF8&amp;qid=1503691529&amp;sr=8-19-spons&amp;keywords=corn+starch+powder&amp;p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ingsciencemakesense.com/static/documents/Experiments/strange-acting-goop.pdf" TargetMode="External"/><Relationship Id="rId14" Type="http://schemas.openxmlformats.org/officeDocument/2006/relationships/hyperlink" Target="https://www.amazon.com/dp/B071GSBMHS/ref=twister_B01AH9L1SS?_encoding=UTF8&amp;psc=1" TargetMode="External"/><Relationship Id="rId22" Type="http://schemas.openxmlformats.org/officeDocument/2006/relationships/hyperlink" Target="https://www.amazon.com/Ziploc-Storage-Bags-Gallon-38/dp/B000SRMDFA/ref=pd_sbs_201_2?_encoding=UTF8&amp;pd_rd_i=B000SRMDFA&amp;pd_rd_r=DSBR70SNR45TVZQQN8V1&amp;pd_rd_w=WE8Hd&amp;pd_rd_wg=K3RAf&amp;ppw=fresh&amp;psc=1&amp;refRID=DSBR70SNR" TargetMode="External"/><Relationship Id="rId27" Type="http://schemas.openxmlformats.org/officeDocument/2006/relationships/hyperlink" Target="https://www.amazon.com/dp/B073F4XNCR?psc=1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Montchal</dc:creator>
  <cp:keywords/>
  <dc:description/>
  <cp:lastModifiedBy>Alyssa Montchal</cp:lastModifiedBy>
  <cp:revision>2</cp:revision>
  <cp:lastPrinted>2017-08-28T19:29:00Z</cp:lastPrinted>
  <dcterms:created xsi:type="dcterms:W3CDTF">2017-11-15T19:47:00Z</dcterms:created>
  <dcterms:modified xsi:type="dcterms:W3CDTF">2017-11-15T19:47:00Z</dcterms:modified>
</cp:coreProperties>
</file>