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E2A692" w14:textId="77777777" w:rsidR="00A450EF" w:rsidRDefault="00A450EF">
      <w:pPr>
        <w:pStyle w:val="Textodecuerpo"/>
        <w:spacing w:before="7"/>
        <w:ind w:left="0" w:firstLine="0"/>
        <w:rPr>
          <w:rFonts w:ascii="Times New Roman"/>
          <w:sz w:val="20"/>
        </w:rPr>
      </w:pPr>
    </w:p>
    <w:p w14:paraId="5C1D0AD3" w14:textId="77777777" w:rsidR="00A450EF" w:rsidRDefault="008D2935">
      <w:pPr>
        <w:pStyle w:val="Textodecuerpo"/>
        <w:spacing w:before="51" w:line="291" w:lineRule="exact"/>
        <w:ind w:left="1440" w:firstLine="0"/>
      </w:pPr>
      <w:bookmarkStart w:id="0" w:name="Digital_Safety_Background"/>
      <w:bookmarkEnd w:id="0"/>
      <w:r>
        <w:rPr>
          <w:color w:val="003C71"/>
          <w:bdr w:val="nil"/>
          <w:lang w:val="es-ES_tradnl"/>
        </w:rPr>
        <w:t>El Contexto de la Seguridad Digital</w:t>
      </w:r>
    </w:p>
    <w:p w14:paraId="61352E0C" w14:textId="77777777" w:rsidR="00A450EF" w:rsidRDefault="008D2935">
      <w:pPr>
        <w:pStyle w:val="Prrafodelista"/>
        <w:numPr>
          <w:ilvl w:val="0"/>
          <w:numId w:val="1"/>
        </w:numPr>
        <w:tabs>
          <w:tab w:val="left" w:pos="2159"/>
          <w:tab w:val="left" w:pos="2160"/>
        </w:tabs>
        <w:ind w:right="1457"/>
        <w:rPr>
          <w:sz w:val="24"/>
        </w:rPr>
      </w:pPr>
      <w:r>
        <w:rPr>
          <w:sz w:val="24"/>
          <w:szCs w:val="24"/>
          <w:bdr w:val="nil"/>
          <w:lang w:val="es-ES_tradnl"/>
        </w:rPr>
        <w:t xml:space="preserve">Con los dispositivos móviles inteligentes, como los teléfonos inteligentes, los niños pueden permanecer conectados en todos lados. Esto </w:t>
      </w:r>
      <w:r>
        <w:rPr>
          <w:sz w:val="24"/>
          <w:szCs w:val="24"/>
          <w:bdr w:val="nil"/>
          <w:lang w:val="es-ES_tradnl"/>
        </w:rPr>
        <w:t>ofrece muchas oportunidades y ventajas, pero con las nuevas oportunidades, a menudo, vemos nuevos desafíos, como:</w:t>
      </w:r>
    </w:p>
    <w:p w14:paraId="503463B1" w14:textId="77777777" w:rsidR="00A450EF" w:rsidRDefault="008D2935">
      <w:pPr>
        <w:pStyle w:val="Prrafodelista"/>
        <w:numPr>
          <w:ilvl w:val="1"/>
          <w:numId w:val="1"/>
        </w:numPr>
        <w:tabs>
          <w:tab w:val="left" w:pos="2880"/>
        </w:tabs>
        <w:spacing w:before="2" w:line="297" w:lineRule="exact"/>
        <w:rPr>
          <w:sz w:val="24"/>
        </w:rPr>
      </w:pPr>
      <w:r>
        <w:rPr>
          <w:sz w:val="24"/>
          <w:szCs w:val="24"/>
          <w:bdr w:val="nil"/>
          <w:lang w:val="es-ES_tradnl"/>
        </w:rPr>
        <w:t>Cómo determinar quién debería "ser amigo" o "seguir" tu cuenta</w:t>
      </w:r>
    </w:p>
    <w:p w14:paraId="04E15545" w14:textId="77777777" w:rsidR="00A450EF" w:rsidRDefault="008D2935">
      <w:pPr>
        <w:pStyle w:val="Prrafodelista"/>
        <w:numPr>
          <w:ilvl w:val="1"/>
          <w:numId w:val="1"/>
        </w:numPr>
        <w:tabs>
          <w:tab w:val="left" w:pos="2880"/>
        </w:tabs>
        <w:spacing w:line="293" w:lineRule="exact"/>
        <w:rPr>
          <w:sz w:val="24"/>
        </w:rPr>
      </w:pPr>
      <w:r>
        <w:rPr>
          <w:sz w:val="24"/>
          <w:szCs w:val="24"/>
          <w:bdr w:val="nil"/>
          <w:lang w:val="es-ES_tradnl"/>
        </w:rPr>
        <w:t>Cuándo compartir fotos o videos en línea</w:t>
      </w:r>
    </w:p>
    <w:p w14:paraId="5390F4FB" w14:textId="77777777" w:rsidR="00A450EF" w:rsidRDefault="008D2935">
      <w:pPr>
        <w:pStyle w:val="Prrafodelista"/>
        <w:numPr>
          <w:ilvl w:val="1"/>
          <w:numId w:val="1"/>
        </w:numPr>
        <w:tabs>
          <w:tab w:val="left" w:pos="2880"/>
        </w:tabs>
        <w:spacing w:line="293" w:lineRule="exact"/>
        <w:rPr>
          <w:sz w:val="24"/>
        </w:rPr>
      </w:pPr>
      <w:r>
        <w:rPr>
          <w:sz w:val="24"/>
          <w:szCs w:val="24"/>
          <w:bdr w:val="nil"/>
          <w:lang w:val="es-ES_tradnl"/>
        </w:rPr>
        <w:t>Cómo responder a los comentarios negativos en las redes sociale</w:t>
      </w:r>
      <w:r>
        <w:rPr>
          <w:sz w:val="24"/>
          <w:szCs w:val="24"/>
          <w:bdr w:val="nil"/>
          <w:lang w:val="es-ES_tradnl"/>
        </w:rPr>
        <w:t>s</w:t>
      </w:r>
    </w:p>
    <w:p w14:paraId="7B1334DF" w14:textId="77777777" w:rsidR="00A450EF" w:rsidRDefault="008D2935">
      <w:pPr>
        <w:pStyle w:val="Prrafodelista"/>
        <w:numPr>
          <w:ilvl w:val="1"/>
          <w:numId w:val="1"/>
        </w:numPr>
        <w:tabs>
          <w:tab w:val="left" w:pos="2880"/>
        </w:tabs>
        <w:spacing w:line="293" w:lineRule="exact"/>
        <w:rPr>
          <w:sz w:val="24"/>
        </w:rPr>
      </w:pPr>
      <w:r>
        <w:rPr>
          <w:sz w:val="24"/>
          <w:szCs w:val="24"/>
          <w:bdr w:val="nil"/>
          <w:lang w:val="es-ES_tradnl"/>
        </w:rPr>
        <w:t>Si usar o no servicios basados en la ubicación en las aplicaciones</w:t>
      </w:r>
    </w:p>
    <w:p w14:paraId="2AE03A3C" w14:textId="77777777" w:rsidR="00A450EF" w:rsidRDefault="008D2935">
      <w:pPr>
        <w:pStyle w:val="Prrafodelista"/>
        <w:numPr>
          <w:ilvl w:val="1"/>
          <w:numId w:val="1"/>
        </w:numPr>
        <w:tabs>
          <w:tab w:val="left" w:pos="2880"/>
        </w:tabs>
        <w:spacing w:line="294" w:lineRule="exact"/>
        <w:rPr>
          <w:sz w:val="24"/>
        </w:rPr>
      </w:pPr>
      <w:r>
        <w:rPr>
          <w:sz w:val="24"/>
          <w:szCs w:val="24"/>
          <w:bdr w:val="nil"/>
          <w:lang w:val="es-ES_tradnl"/>
        </w:rPr>
        <w:t>Cuánto tiempo frente a la pantall</w:t>
      </w:r>
      <w:r>
        <w:rPr>
          <w:sz w:val="24"/>
          <w:szCs w:val="24"/>
          <w:bdr w:val="nil"/>
          <w:lang w:val="es-ES_tradnl"/>
        </w:rPr>
        <w:t>a es apropiado</w:t>
      </w:r>
    </w:p>
    <w:p w14:paraId="7726E6EF" w14:textId="77777777" w:rsidR="00A450EF" w:rsidRDefault="008D2935">
      <w:pPr>
        <w:pStyle w:val="Prrafodelista"/>
        <w:numPr>
          <w:ilvl w:val="0"/>
          <w:numId w:val="1"/>
        </w:numPr>
        <w:tabs>
          <w:tab w:val="left" w:pos="2159"/>
          <w:tab w:val="left" w:pos="2160"/>
        </w:tabs>
        <w:spacing w:before="4" w:line="292" w:lineRule="exact"/>
        <w:ind w:right="1572"/>
        <w:rPr>
          <w:sz w:val="24"/>
        </w:rPr>
      </w:pPr>
      <w:r>
        <w:rPr>
          <w:sz w:val="24"/>
          <w:szCs w:val="24"/>
          <w:bdr w:val="nil"/>
          <w:lang w:val="es-ES_tradnl"/>
        </w:rPr>
        <w:t>Cuando le dan acceso a su niño a un dispositivo digital, es importante tener conversaciones asiduas acerca de la seguridad digital para que pueda desarrollar aptitu</w:t>
      </w:r>
      <w:r>
        <w:rPr>
          <w:sz w:val="24"/>
          <w:szCs w:val="24"/>
          <w:bdr w:val="nil"/>
          <w:lang w:val="es-ES_tradnl"/>
        </w:rPr>
        <w:t>des para tomar de decisiones inteligentes en línea. No es muy distinto de cómo lo guiarían para que permaneciera seguro fuera de línea. Por ejemplo, no le permitirían cruzar la calle sin antes recordarle que mire a ambos lados, ¿cierto?</w:t>
      </w:r>
    </w:p>
    <w:p w14:paraId="2A76688B" w14:textId="77777777" w:rsidR="00A450EF" w:rsidRDefault="00A450EF">
      <w:pPr>
        <w:pStyle w:val="Textodecuerpo"/>
        <w:spacing w:before="1"/>
        <w:ind w:left="0" w:firstLine="0"/>
        <w:rPr>
          <w:sz w:val="20"/>
        </w:rPr>
      </w:pPr>
    </w:p>
    <w:p w14:paraId="1B9570F1" w14:textId="77777777" w:rsidR="00A450EF" w:rsidRDefault="008D2935">
      <w:pPr>
        <w:pStyle w:val="Textodecuerpo"/>
        <w:spacing w:line="291" w:lineRule="exact"/>
        <w:ind w:left="1440" w:firstLine="0"/>
      </w:pPr>
      <w:bookmarkStart w:id="1" w:name="Facts_&amp;_Figures"/>
      <w:bookmarkEnd w:id="1"/>
      <w:r>
        <w:rPr>
          <w:color w:val="003C71"/>
          <w:bdr w:val="nil"/>
          <w:lang w:val="es-ES_tradnl"/>
        </w:rPr>
        <w:t>Datos y Números</w:t>
      </w:r>
    </w:p>
    <w:p w14:paraId="4F1A9C3A" w14:textId="64042881" w:rsidR="00A450EF" w:rsidRDefault="008D2935">
      <w:pPr>
        <w:pStyle w:val="Prrafodelista"/>
        <w:numPr>
          <w:ilvl w:val="0"/>
          <w:numId w:val="1"/>
        </w:numPr>
        <w:tabs>
          <w:tab w:val="left" w:pos="2159"/>
          <w:tab w:val="left" w:pos="2160"/>
        </w:tabs>
        <w:ind w:right="1909"/>
        <w:rPr>
          <w:sz w:val="16"/>
        </w:rPr>
      </w:pPr>
      <w:r>
        <w:rPr>
          <w:sz w:val="24"/>
          <w:szCs w:val="24"/>
          <w:bdr w:val="nil"/>
          <w:lang w:val="es-ES_tradnl"/>
        </w:rPr>
        <w:t>El 98 % de los niños menores de 8 años tienen acceso a algún tipo de dispositivo móvil inteligente en su</w:t>
      </w:r>
      <w:r>
        <w:rPr>
          <w:sz w:val="24"/>
          <w:szCs w:val="24"/>
          <w:bdr w:val="nil"/>
          <w:lang w:val="es-ES_tradnl"/>
        </w:rPr>
        <w:t xml:space="preserve"> hogar. </w:t>
      </w:r>
      <w:hyperlink w:anchor="_bookmark4" w:history="1">
        <w:proofErr w:type="spellStart"/>
        <w:r>
          <w:rPr>
            <w:position w:val="8"/>
            <w:sz w:val="16"/>
          </w:rPr>
          <w:t>i</w:t>
        </w:r>
        <w:proofErr w:type="spellEnd"/>
      </w:hyperlink>
    </w:p>
    <w:p w14:paraId="4AE82C45" w14:textId="3F6B746F" w:rsidR="00A450EF" w:rsidRDefault="008D2935">
      <w:pPr>
        <w:pStyle w:val="Prrafodelista"/>
        <w:numPr>
          <w:ilvl w:val="0"/>
          <w:numId w:val="1"/>
        </w:numPr>
        <w:tabs>
          <w:tab w:val="left" w:pos="2159"/>
          <w:tab w:val="left" w:pos="2160"/>
        </w:tabs>
        <w:spacing w:before="2" w:line="302" w:lineRule="exact"/>
        <w:rPr>
          <w:sz w:val="16"/>
        </w:rPr>
      </w:pPr>
      <w:r>
        <w:rPr>
          <w:sz w:val="24"/>
          <w:szCs w:val="24"/>
          <w:bdr w:val="nil"/>
          <w:lang w:val="es-ES_tradnl"/>
        </w:rPr>
        <w:t xml:space="preserve">El 89 % de los adolescentes tiene su propio teléfono inteligente. </w:t>
      </w:r>
      <w:hyperlink w:anchor="_bookmark3" w:history="1">
        <w:r>
          <w:rPr>
            <w:position w:val="8"/>
            <w:sz w:val="16"/>
          </w:rPr>
          <w:t>ii</w:t>
        </w:r>
      </w:hyperlink>
    </w:p>
    <w:p w14:paraId="47F72CAE" w14:textId="3BB1B488" w:rsidR="00A450EF" w:rsidRDefault="008D2935">
      <w:pPr>
        <w:pStyle w:val="Prrafodelista"/>
        <w:numPr>
          <w:ilvl w:val="0"/>
          <w:numId w:val="1"/>
        </w:numPr>
        <w:tabs>
          <w:tab w:val="left" w:pos="2159"/>
          <w:tab w:val="left" w:pos="2160"/>
        </w:tabs>
        <w:spacing w:before="1"/>
        <w:rPr>
          <w:sz w:val="16"/>
        </w:rPr>
      </w:pPr>
      <w:r>
        <w:rPr>
          <w:sz w:val="24"/>
          <w:szCs w:val="24"/>
          <w:bdr w:val="nil"/>
          <w:lang w:val="es-ES_tradnl"/>
        </w:rPr>
        <w:t xml:space="preserve">El </w:t>
      </w:r>
      <w:r>
        <w:rPr>
          <w:sz w:val="24"/>
          <w:szCs w:val="24"/>
          <w:bdr w:val="nil"/>
          <w:lang w:val="es-ES_tradnl"/>
        </w:rPr>
        <w:t>57% de los adolescentes dice que las redes sociales los distraen cuando deberían estar haciendo la tarea.</w:t>
      </w:r>
      <w:r w:rsidR="00807B94">
        <w:rPr>
          <w:sz w:val="24"/>
          <w:szCs w:val="24"/>
          <w:bdr w:val="nil"/>
          <w:lang w:val="es-ES_tradnl"/>
        </w:rPr>
        <w:t xml:space="preserve"> </w:t>
      </w:r>
      <w:hyperlink w:anchor="_bookmark0" w:history="1">
        <w:r>
          <w:rPr>
            <w:position w:val="8"/>
            <w:sz w:val="16"/>
          </w:rPr>
          <w:t>iii</w:t>
        </w:r>
      </w:hyperlink>
    </w:p>
    <w:p w14:paraId="7079F257" w14:textId="0F2F3ACD" w:rsidR="00A450EF" w:rsidRDefault="008D2935">
      <w:pPr>
        <w:pStyle w:val="Prrafodelista"/>
        <w:numPr>
          <w:ilvl w:val="0"/>
          <w:numId w:val="1"/>
        </w:numPr>
        <w:tabs>
          <w:tab w:val="left" w:pos="2159"/>
          <w:tab w:val="left" w:pos="2160"/>
        </w:tabs>
        <w:spacing w:before="1" w:line="304" w:lineRule="exact"/>
        <w:rPr>
          <w:sz w:val="16"/>
        </w:rPr>
      </w:pPr>
      <w:r>
        <w:rPr>
          <w:sz w:val="24"/>
          <w:szCs w:val="24"/>
          <w:bdr w:val="nil"/>
          <w:lang w:val="es-ES_tradnl"/>
        </w:rPr>
        <w:t xml:space="preserve">El 99 % de las escuelas y bibliotecas públicas tiene una conexión a Internet. </w:t>
      </w:r>
      <w:hyperlink w:anchor="_bookmark1" w:history="1">
        <w:r>
          <w:rPr>
            <w:position w:val="8"/>
            <w:sz w:val="16"/>
          </w:rPr>
          <w:t>iv</w:t>
        </w:r>
      </w:hyperlink>
    </w:p>
    <w:p w14:paraId="1152D95C" w14:textId="19398580" w:rsidR="00A450EF" w:rsidRDefault="008D2935">
      <w:pPr>
        <w:pStyle w:val="Prrafodelista"/>
        <w:numPr>
          <w:ilvl w:val="0"/>
          <w:numId w:val="1"/>
        </w:numPr>
        <w:tabs>
          <w:tab w:val="left" w:pos="2159"/>
          <w:tab w:val="left" w:pos="2160"/>
        </w:tabs>
        <w:spacing w:line="304" w:lineRule="exact"/>
        <w:rPr>
          <w:sz w:val="16"/>
        </w:rPr>
      </w:pPr>
      <w:r>
        <w:rPr>
          <w:sz w:val="24"/>
          <w:szCs w:val="24"/>
          <w:bdr w:val="nil"/>
          <w:lang w:val="es-ES_tradnl"/>
        </w:rPr>
        <w:t xml:space="preserve">El uso que hacen los adolescentes de Internet en la escuela se ha incrementado 45 % desde el 2000. </w:t>
      </w:r>
      <w:r>
        <w:fldChar w:fldCharType="begin"/>
      </w:r>
      <w:r>
        <w:instrText xml:space="preserve"> HYPERLINK \l "_bookmark2" </w:instrText>
      </w:r>
      <w:r>
        <w:fldChar w:fldCharType="separate"/>
      </w:r>
      <w:r>
        <w:rPr>
          <w:spacing w:val="2"/>
          <w:position w:val="8"/>
          <w:sz w:val="16"/>
        </w:rPr>
        <w:t>v</w:t>
      </w:r>
      <w:r>
        <w:rPr>
          <w:spacing w:val="2"/>
          <w:position w:val="8"/>
          <w:sz w:val="16"/>
        </w:rPr>
        <w:fldChar w:fldCharType="end"/>
      </w:r>
      <w:bookmarkStart w:id="2" w:name="_GoBack"/>
      <w:bookmarkEnd w:id="2"/>
    </w:p>
    <w:p w14:paraId="32696BAD" w14:textId="77777777" w:rsidR="00A450EF" w:rsidRDefault="008D2935">
      <w:pPr>
        <w:pStyle w:val="Textodecuerpo"/>
        <w:spacing w:before="245" w:line="291" w:lineRule="exact"/>
        <w:ind w:left="1440" w:firstLine="0"/>
      </w:pPr>
      <w:bookmarkStart w:id="3" w:name="Additional_Digital_Safety_Resources"/>
      <w:bookmarkEnd w:id="3"/>
      <w:r>
        <w:rPr>
          <w:color w:val="003C71"/>
          <w:bdr w:val="nil"/>
          <w:lang w:val="es-ES_tradnl"/>
        </w:rPr>
        <w:t>Otros Recursos de Seguridad Digital</w:t>
      </w:r>
    </w:p>
    <w:p w14:paraId="115489BE" w14:textId="77777777" w:rsidR="00A450EF" w:rsidRDefault="008D2935">
      <w:pPr>
        <w:pStyle w:val="Prrafodelista"/>
        <w:numPr>
          <w:ilvl w:val="0"/>
          <w:numId w:val="1"/>
        </w:numPr>
        <w:tabs>
          <w:tab w:val="left" w:pos="2159"/>
          <w:tab w:val="left" w:pos="2160"/>
        </w:tabs>
        <w:spacing w:line="244" w:lineRule="auto"/>
        <w:ind w:right="1542"/>
        <w:rPr>
          <w:sz w:val="24"/>
        </w:rPr>
      </w:pPr>
      <w:hyperlink r:id="rId8" w:history="1">
        <w:proofErr w:type="spellStart"/>
        <w:r>
          <w:rPr>
            <w:color w:val="C00000"/>
            <w:sz w:val="24"/>
            <w:szCs w:val="24"/>
            <w:u w:val="single"/>
            <w:bdr w:val="nil"/>
            <w:lang w:val="es-ES_tradnl"/>
          </w:rPr>
          <w:t>The</w:t>
        </w:r>
        <w:proofErr w:type="spellEnd"/>
        <w:r>
          <w:rPr>
            <w:color w:val="C00000"/>
            <w:sz w:val="24"/>
            <w:szCs w:val="24"/>
            <w:u w:val="single"/>
            <w:bdr w:val="nil"/>
            <w:lang w:val="es-ES_tradnl"/>
          </w:rPr>
          <w:t xml:space="preserve"> </w:t>
        </w:r>
        <w:proofErr w:type="spellStart"/>
        <w:r>
          <w:rPr>
            <w:color w:val="C00000"/>
            <w:sz w:val="24"/>
            <w:szCs w:val="24"/>
            <w:u w:val="single"/>
            <w:bdr w:val="nil"/>
            <w:lang w:val="es-ES_tradnl"/>
          </w:rPr>
          <w:t>SmartTalk</w:t>
        </w:r>
        <w:proofErr w:type="spellEnd"/>
        <w:r>
          <w:rPr>
            <w:color w:val="C00000"/>
            <w:sz w:val="24"/>
            <w:szCs w:val="24"/>
            <w:u w:val="single"/>
            <w:bdr w:val="nil"/>
            <w:lang w:val="es-ES_tradnl"/>
          </w:rPr>
          <w:t xml:space="preserve">: </w:t>
        </w:r>
      </w:hyperlink>
      <w:r>
        <w:rPr>
          <w:sz w:val="24"/>
          <w:szCs w:val="24"/>
          <w:bdr w:val="nil"/>
          <w:lang w:val="es-ES_tradnl"/>
        </w:rPr>
        <w:t xml:space="preserve">El sitio interactivo que ayuda a las familias a tener una conversación sobre la seguridad digital y a asentar por escrito las reglas básicas para definir los límites tecnológicos. </w:t>
      </w:r>
    </w:p>
    <w:p w14:paraId="7334F2D8" w14:textId="77777777" w:rsidR="00A450EF" w:rsidRDefault="008D2935">
      <w:pPr>
        <w:pStyle w:val="Prrafodelista"/>
        <w:numPr>
          <w:ilvl w:val="0"/>
          <w:numId w:val="1"/>
        </w:numPr>
        <w:tabs>
          <w:tab w:val="left" w:pos="2159"/>
          <w:tab w:val="left" w:pos="2160"/>
        </w:tabs>
        <w:ind w:right="1834"/>
        <w:rPr>
          <w:sz w:val="24"/>
        </w:rPr>
      </w:pPr>
      <w:hyperlink r:id="rId9" w:history="1">
        <w:proofErr w:type="spellStart"/>
        <w:r>
          <w:rPr>
            <w:color w:val="C00000"/>
            <w:sz w:val="24"/>
            <w:szCs w:val="24"/>
            <w:u w:val="single"/>
            <w:bdr w:val="nil"/>
            <w:lang w:val="es-ES_tradnl"/>
          </w:rPr>
          <w:t>ConnectSafely</w:t>
        </w:r>
        <w:proofErr w:type="spellEnd"/>
      </w:hyperlink>
      <w:r>
        <w:rPr>
          <w:b/>
          <w:bCs/>
          <w:color w:val="DE3520"/>
          <w:sz w:val="24"/>
          <w:szCs w:val="24"/>
          <w:bdr w:val="nil"/>
          <w:lang w:val="es-ES_tradnl"/>
        </w:rPr>
        <w:t xml:space="preserve">: </w:t>
      </w:r>
      <w:r>
        <w:rPr>
          <w:sz w:val="24"/>
          <w:szCs w:val="24"/>
          <w:bdr w:val="nil"/>
          <w:lang w:val="es-ES_tradnl"/>
        </w:rPr>
        <w:t>Los padres, los adolescentes, los educadores y los defensores encontrarán consejos, advertencias sobre seguridad, artículos, noticias, análisis, videos y otros recursos para fomen</w:t>
      </w:r>
      <w:r>
        <w:rPr>
          <w:sz w:val="24"/>
          <w:szCs w:val="24"/>
          <w:bdr w:val="nil"/>
          <w:lang w:val="es-ES_tradnl"/>
        </w:rPr>
        <w:t xml:space="preserve">tar el uso eficaz de la tecnología conectada. </w:t>
      </w:r>
      <w:proofErr w:type="spellStart"/>
      <w:r>
        <w:rPr>
          <w:sz w:val="24"/>
          <w:szCs w:val="24"/>
          <w:bdr w:val="nil"/>
          <w:lang w:val="es-ES_tradnl"/>
        </w:rPr>
        <w:t>ConnectSafely</w:t>
      </w:r>
      <w:proofErr w:type="spellEnd"/>
      <w:r>
        <w:rPr>
          <w:sz w:val="24"/>
          <w:szCs w:val="24"/>
          <w:bdr w:val="nil"/>
          <w:lang w:val="es-ES_tradnl"/>
        </w:rPr>
        <w:t xml:space="preserve"> también es el anfitrión en los </w:t>
      </w:r>
      <w:proofErr w:type="spellStart"/>
      <w:r>
        <w:rPr>
          <w:sz w:val="24"/>
          <w:szCs w:val="24"/>
          <w:bdr w:val="nil"/>
          <w:lang w:val="es-ES_tradnl"/>
        </w:rPr>
        <w:t>E.E.U.U</w:t>
      </w:r>
      <w:proofErr w:type="spellEnd"/>
      <w:r>
        <w:rPr>
          <w:sz w:val="24"/>
          <w:szCs w:val="24"/>
          <w:bdr w:val="nil"/>
          <w:lang w:val="es-ES_tradnl"/>
        </w:rPr>
        <w:t xml:space="preserve">. de </w:t>
      </w:r>
      <w:proofErr w:type="spellStart"/>
      <w:r>
        <w:rPr>
          <w:sz w:val="24"/>
          <w:szCs w:val="24"/>
          <w:bdr w:val="nil"/>
          <w:lang w:val="es-ES_tradnl"/>
        </w:rPr>
        <w:t>Safer</w:t>
      </w:r>
      <w:proofErr w:type="spellEnd"/>
      <w:r>
        <w:rPr>
          <w:sz w:val="24"/>
          <w:szCs w:val="24"/>
          <w:bdr w:val="nil"/>
          <w:lang w:val="es-ES_tradnl"/>
        </w:rPr>
        <w:t xml:space="preserve"> Internet Day (Día Internacional de Internet Segura).</w:t>
      </w:r>
    </w:p>
    <w:p w14:paraId="51554AD8" w14:textId="77777777" w:rsidR="00A450EF" w:rsidRDefault="008D2935">
      <w:pPr>
        <w:pStyle w:val="Prrafodelista"/>
        <w:numPr>
          <w:ilvl w:val="0"/>
          <w:numId w:val="1"/>
        </w:numPr>
        <w:tabs>
          <w:tab w:val="left" w:pos="2159"/>
          <w:tab w:val="left" w:pos="2160"/>
        </w:tabs>
        <w:spacing w:before="4" w:line="244" w:lineRule="auto"/>
        <w:ind w:right="1513"/>
        <w:rPr>
          <w:sz w:val="24"/>
        </w:rPr>
      </w:pPr>
      <w:hyperlink r:id="rId10" w:history="1">
        <w:proofErr w:type="spellStart"/>
        <w:r>
          <w:rPr>
            <w:color w:val="C00000"/>
            <w:sz w:val="24"/>
            <w:szCs w:val="24"/>
            <w:u w:val="single"/>
            <w:bdr w:val="nil"/>
            <w:lang w:val="es-ES_tradnl"/>
          </w:rPr>
          <w:t>Common</w:t>
        </w:r>
        <w:proofErr w:type="spellEnd"/>
        <w:r>
          <w:rPr>
            <w:color w:val="C00000"/>
            <w:sz w:val="24"/>
            <w:szCs w:val="24"/>
            <w:u w:val="single"/>
            <w:bdr w:val="nil"/>
            <w:lang w:val="es-ES_tradnl"/>
          </w:rPr>
          <w:t xml:space="preserve"> </w:t>
        </w:r>
        <w:proofErr w:type="spellStart"/>
        <w:r>
          <w:rPr>
            <w:color w:val="C00000"/>
            <w:sz w:val="24"/>
            <w:szCs w:val="24"/>
            <w:u w:val="single"/>
            <w:bdr w:val="nil"/>
            <w:lang w:val="es-ES_tradnl"/>
          </w:rPr>
          <w:t>Sense</w:t>
        </w:r>
        <w:proofErr w:type="spellEnd"/>
        <w:r>
          <w:rPr>
            <w:color w:val="C00000"/>
            <w:sz w:val="24"/>
            <w:szCs w:val="24"/>
            <w:u w:val="single"/>
            <w:bdr w:val="nil"/>
            <w:lang w:val="es-ES_tradnl"/>
          </w:rPr>
          <w:t xml:space="preserve"> Media</w:t>
        </w:r>
        <w:r>
          <w:rPr>
            <w:b/>
            <w:bCs/>
            <w:color w:val="DE3520"/>
            <w:sz w:val="24"/>
            <w:szCs w:val="24"/>
            <w:bdr w:val="nil"/>
            <w:lang w:val="es-ES_tradnl"/>
          </w:rPr>
          <w:t>:</w:t>
        </w:r>
      </w:hyperlink>
      <w:r>
        <w:rPr>
          <w:b/>
          <w:bCs/>
          <w:color w:val="DE3520"/>
          <w:sz w:val="24"/>
          <w:szCs w:val="24"/>
          <w:bdr w:val="nil"/>
          <w:lang w:val="es-ES_tradnl"/>
        </w:rPr>
        <w:t xml:space="preserve"> </w:t>
      </w:r>
      <w:r>
        <w:rPr>
          <w:sz w:val="24"/>
          <w:szCs w:val="24"/>
          <w:bdr w:val="nil"/>
          <w:lang w:val="es-ES_tradnl"/>
        </w:rPr>
        <w:t>Información acerca de maneras para apoyar a los jóvenes mientras se convierten en ciudadanos digitales. Incluye reseñas y calificaciones de aplicaciones y juegos.</w:t>
      </w:r>
    </w:p>
    <w:p w14:paraId="50251C68" w14:textId="77777777" w:rsidR="00A450EF" w:rsidRDefault="008D2935">
      <w:pPr>
        <w:pStyle w:val="Prrafodelista"/>
        <w:numPr>
          <w:ilvl w:val="0"/>
          <w:numId w:val="1"/>
        </w:numPr>
        <w:tabs>
          <w:tab w:val="left" w:pos="2159"/>
          <w:tab w:val="left" w:pos="2160"/>
        </w:tabs>
        <w:spacing w:line="242" w:lineRule="auto"/>
        <w:ind w:right="1494"/>
        <w:rPr>
          <w:sz w:val="24"/>
        </w:rPr>
      </w:pPr>
      <w:r>
        <w:pict w14:anchorId="01313215">
          <v:line id="_x0000_s1025" style="position:absolute;left:0;text-align:left;z-index:-251656192;mso-position-horizontal-relative:page" from="160.8pt,13.85pt" to="163.9pt,13.85pt" strokecolor="#0563c1" strokeweight=".72pt">
            <w10:wrap anchorx="page"/>
          </v:line>
        </w:pict>
      </w:r>
      <w:hyperlink r:id="rId11" w:history="1">
        <w:r>
          <w:rPr>
            <w:color w:val="C00000"/>
            <w:sz w:val="24"/>
            <w:szCs w:val="24"/>
            <w:u w:val="single"/>
            <w:bdr w:val="nil"/>
            <w:lang w:val="es-ES_tradnl"/>
          </w:rPr>
          <w:t xml:space="preserve">Net </w:t>
        </w:r>
        <w:proofErr w:type="spellStart"/>
        <w:r>
          <w:rPr>
            <w:color w:val="C00000"/>
            <w:sz w:val="24"/>
            <w:szCs w:val="24"/>
            <w:u w:val="single"/>
            <w:bdr w:val="nil"/>
            <w:lang w:val="es-ES_tradnl"/>
          </w:rPr>
          <w:t>Cetera</w:t>
        </w:r>
        <w:proofErr w:type="spellEnd"/>
        <w:r>
          <w:rPr>
            <w:color w:val="0563C1"/>
            <w:sz w:val="24"/>
            <w:szCs w:val="24"/>
            <w:bdr w:val="nil"/>
            <w:lang w:val="es-ES_tradnl"/>
          </w:rPr>
          <w:t>:</w:t>
        </w:r>
      </w:hyperlink>
      <w:r>
        <w:rPr>
          <w:color w:val="0563C1"/>
          <w:sz w:val="24"/>
          <w:szCs w:val="24"/>
          <w:bdr w:val="nil"/>
          <w:lang w:val="es-ES_tradnl"/>
        </w:rPr>
        <w:t xml:space="preserve"> </w:t>
      </w:r>
      <w:r>
        <w:rPr>
          <w:sz w:val="24"/>
          <w:szCs w:val="24"/>
          <w:bdr w:val="nil"/>
          <w:lang w:val="es-ES_tradnl"/>
        </w:rPr>
        <w:t>(OnGuardOnline.Gov): Son guías para padres con información de la Comisión Federal de Comercio sobre cómo proteger a su hijo del robo de identidad y las estafas por su</w:t>
      </w:r>
      <w:r>
        <w:rPr>
          <w:sz w:val="24"/>
          <w:szCs w:val="24"/>
          <w:bdr w:val="nil"/>
          <w:lang w:val="es-ES_tradnl"/>
        </w:rPr>
        <w:t>plantación de identidad (</w:t>
      </w:r>
      <w:proofErr w:type="spellStart"/>
      <w:r>
        <w:rPr>
          <w:sz w:val="24"/>
          <w:szCs w:val="24"/>
          <w:bdr w:val="nil"/>
          <w:lang w:val="es-ES_tradnl"/>
        </w:rPr>
        <w:t>phishing</w:t>
      </w:r>
      <w:proofErr w:type="spellEnd"/>
      <w:r>
        <w:rPr>
          <w:sz w:val="24"/>
          <w:szCs w:val="24"/>
          <w:bdr w:val="nil"/>
          <w:lang w:val="es-ES_tradnl"/>
        </w:rPr>
        <w:t>).</w:t>
      </w:r>
    </w:p>
    <w:p w14:paraId="3ABF96C0" w14:textId="77777777" w:rsidR="00A450EF" w:rsidRDefault="008D2935">
      <w:pPr>
        <w:pStyle w:val="Prrafodelista"/>
        <w:numPr>
          <w:ilvl w:val="0"/>
          <w:numId w:val="1"/>
        </w:numPr>
        <w:tabs>
          <w:tab w:val="left" w:pos="2159"/>
          <w:tab w:val="left" w:pos="2160"/>
        </w:tabs>
        <w:spacing w:before="3" w:line="244" w:lineRule="auto"/>
        <w:ind w:right="1493"/>
        <w:rPr>
          <w:sz w:val="24"/>
        </w:rPr>
      </w:pPr>
      <w:hyperlink r:id="rId12" w:history="1">
        <w:r>
          <w:rPr>
            <w:color w:val="C00000"/>
            <w:sz w:val="24"/>
            <w:szCs w:val="24"/>
            <w:u w:val="single"/>
            <w:bdr w:val="nil"/>
            <w:lang w:val="es-ES_tradnl"/>
          </w:rPr>
          <w:t>Facebook</w:t>
        </w:r>
        <w:r>
          <w:rPr>
            <w:color w:val="C00000"/>
            <w:sz w:val="24"/>
            <w:szCs w:val="24"/>
            <w:bdr w:val="nil"/>
            <w:lang w:val="es-ES_tradnl"/>
          </w:rPr>
          <w:t>:</w:t>
        </w:r>
      </w:hyperlink>
      <w:r>
        <w:rPr>
          <w:color w:val="C00000"/>
          <w:sz w:val="24"/>
          <w:szCs w:val="24"/>
          <w:bdr w:val="nil"/>
          <w:lang w:val="es-ES_tradnl"/>
        </w:rPr>
        <w:t xml:space="preserve"> </w:t>
      </w:r>
      <w:r>
        <w:rPr>
          <w:sz w:val="24"/>
          <w:szCs w:val="24"/>
          <w:bdr w:val="nil"/>
          <w:lang w:val="es-ES_tradnl"/>
        </w:rPr>
        <w:t xml:space="preserve">El Centro de seguridad tiene recursos para padres y niños sobre privacidad, seguridad y prevención del </w:t>
      </w:r>
      <w:proofErr w:type="spellStart"/>
      <w:r>
        <w:rPr>
          <w:sz w:val="24"/>
          <w:szCs w:val="24"/>
          <w:bdr w:val="nil"/>
          <w:lang w:val="es-ES_tradnl"/>
        </w:rPr>
        <w:t>b</w:t>
      </w:r>
      <w:r>
        <w:rPr>
          <w:sz w:val="24"/>
          <w:szCs w:val="24"/>
          <w:bdr w:val="nil"/>
          <w:lang w:val="es-ES_tradnl"/>
        </w:rPr>
        <w:t>ullying</w:t>
      </w:r>
      <w:proofErr w:type="spellEnd"/>
      <w:r>
        <w:rPr>
          <w:sz w:val="24"/>
          <w:szCs w:val="24"/>
          <w:bdr w:val="nil"/>
          <w:lang w:val="es-ES_tradnl"/>
        </w:rPr>
        <w:t>.</w:t>
      </w:r>
    </w:p>
    <w:p w14:paraId="63071CD7" w14:textId="77777777" w:rsidR="00A450EF" w:rsidRDefault="008D2935">
      <w:pPr>
        <w:pStyle w:val="Prrafodelista"/>
        <w:numPr>
          <w:ilvl w:val="0"/>
          <w:numId w:val="1"/>
        </w:numPr>
        <w:tabs>
          <w:tab w:val="left" w:pos="2159"/>
          <w:tab w:val="left" w:pos="2160"/>
        </w:tabs>
        <w:ind w:right="1694"/>
        <w:rPr>
          <w:sz w:val="24"/>
        </w:rPr>
      </w:pPr>
      <w:hyperlink r:id="rId13" w:history="1">
        <w:proofErr w:type="spellStart"/>
        <w:r>
          <w:rPr>
            <w:color w:val="C00000"/>
            <w:sz w:val="24"/>
            <w:szCs w:val="24"/>
            <w:u w:val="single"/>
            <w:bdr w:val="nil"/>
            <w:lang w:val="es-ES_tradnl"/>
          </w:rPr>
          <w:t>Instagram</w:t>
        </w:r>
        <w:proofErr w:type="spellEnd"/>
        <w:r>
          <w:rPr>
            <w:color w:val="C00000"/>
            <w:sz w:val="24"/>
            <w:szCs w:val="24"/>
            <w:u w:val="single"/>
            <w:bdr w:val="nil"/>
            <w:lang w:val="es-ES_tradnl"/>
          </w:rPr>
          <w:t xml:space="preserve">: </w:t>
        </w:r>
      </w:hyperlink>
      <w:r>
        <w:rPr>
          <w:sz w:val="24"/>
          <w:szCs w:val="24"/>
          <w:bdr w:val="nil"/>
          <w:lang w:val="es-ES_tradnl"/>
        </w:rPr>
        <w:t xml:space="preserve">Esta guía para padres </w:t>
      </w:r>
      <w:r>
        <w:rPr>
          <w:sz w:val="24"/>
          <w:szCs w:val="24"/>
          <w:bdr w:val="nil"/>
          <w:lang w:val="es-ES_tradnl"/>
        </w:rPr>
        <w:t xml:space="preserve">destaca las funciones claves de la aplicación de </w:t>
      </w:r>
      <w:proofErr w:type="spellStart"/>
      <w:r>
        <w:rPr>
          <w:sz w:val="24"/>
          <w:szCs w:val="24"/>
          <w:bdr w:val="nil"/>
          <w:lang w:val="es-ES_tradnl"/>
        </w:rPr>
        <w:t>Instagram</w:t>
      </w:r>
      <w:proofErr w:type="spellEnd"/>
      <w:r>
        <w:rPr>
          <w:sz w:val="24"/>
          <w:szCs w:val="24"/>
          <w:bdr w:val="nil"/>
          <w:lang w:val="es-ES_tradnl"/>
        </w:rPr>
        <w:t xml:space="preserve"> que los padres deberían tener presentes para asegurarse de que sus hijos se protejan a sí mismos.</w:t>
      </w:r>
    </w:p>
    <w:p w14:paraId="22EA3CD3" w14:textId="77777777" w:rsidR="00A450EF" w:rsidRDefault="00A450EF">
      <w:pPr>
        <w:pStyle w:val="Textodecuerpo"/>
        <w:ind w:left="0" w:firstLine="0"/>
        <w:rPr>
          <w:sz w:val="20"/>
        </w:rPr>
      </w:pPr>
    </w:p>
    <w:p w14:paraId="0F2C2087" w14:textId="77777777" w:rsidR="00A450EF" w:rsidRDefault="008D2935">
      <w:pPr>
        <w:pStyle w:val="Textodecuerpo"/>
        <w:spacing w:before="7"/>
        <w:ind w:left="0" w:firstLine="0"/>
        <w:rPr>
          <w:sz w:val="11"/>
        </w:rPr>
      </w:pPr>
      <w:r>
        <w:pict w14:anchorId="575AF970">
          <v:line id="_x0000_s1026" style="position:absolute;z-index:251658240;mso-wrap-distance-left:0;mso-wrap-distance-right:0;mso-position-horizontal-relative:page" from="1in,9.4pt" to="3in,9.4pt" strokeweight=".72pt">
            <w10:wrap type="topAndBottom" anchorx="page"/>
          </v:line>
        </w:pict>
      </w:r>
    </w:p>
    <w:p w14:paraId="2AE8A586" w14:textId="77777777" w:rsidR="00A450EF" w:rsidRDefault="008D2935">
      <w:pPr>
        <w:spacing w:before="69" w:line="246" w:lineRule="exact"/>
        <w:ind w:left="1440"/>
        <w:rPr>
          <w:sz w:val="20"/>
        </w:rPr>
      </w:pPr>
      <w:r>
        <w:rPr>
          <w:position w:val="7"/>
          <w:sz w:val="13"/>
          <w:szCs w:val="13"/>
          <w:bdr w:val="nil"/>
          <w:lang w:val="es-ES_tradnl"/>
        </w:rPr>
        <w:t xml:space="preserve">i </w:t>
      </w:r>
      <w:r>
        <w:rPr>
          <w:position w:val="7"/>
          <w:sz w:val="20"/>
          <w:szCs w:val="20"/>
          <w:bdr w:val="nil"/>
          <w:lang w:val="es-ES_tradnl"/>
        </w:rPr>
        <w:t>https://</w:t>
      </w:r>
      <w:hyperlink r:id="rId14" w:history="1">
        <w:r>
          <w:rPr>
            <w:position w:val="7"/>
            <w:sz w:val="20"/>
            <w:szCs w:val="20"/>
            <w:bdr w:val="nil"/>
            <w:lang w:val="es-ES_tradnl"/>
          </w:rPr>
          <w:t>www.commonsensemedia.org/parent-concerns</w:t>
        </w:r>
      </w:hyperlink>
    </w:p>
    <w:p w14:paraId="3A22CE49" w14:textId="77777777" w:rsidR="00A450EF" w:rsidRDefault="008D2935">
      <w:pPr>
        <w:spacing w:line="246" w:lineRule="exact"/>
        <w:ind w:left="1440"/>
        <w:rPr>
          <w:sz w:val="20"/>
        </w:rPr>
      </w:pPr>
      <w:r>
        <w:pict w14:anchorId="5820252A">
          <v:line id="_x0000_s1027" style="position:absolute;left:0;text-align:left;z-index:-251657216;mso-position-horizontal-relative:page" from="35pt,9.85pt" to="575.85pt,9.85pt" strokeweight=".5pt">
            <w10:wrap anchorx="page"/>
          </v:line>
        </w:pict>
      </w:r>
      <w:r>
        <w:rPr>
          <w:sz w:val="13"/>
          <w:szCs w:val="13"/>
          <w:bdr w:val="nil"/>
          <w:lang w:val="es-ES_tradnl"/>
        </w:rPr>
        <w:t xml:space="preserve">ii </w:t>
      </w:r>
      <w:r>
        <w:rPr>
          <w:sz w:val="20"/>
          <w:szCs w:val="20"/>
          <w:bdr w:val="nil"/>
          <w:lang w:val="es-ES_tradnl"/>
        </w:rPr>
        <w:t>https://</w:t>
      </w:r>
      <w:hyperlink r:id="rId15" w:history="1">
        <w:r>
          <w:rPr>
            <w:sz w:val="20"/>
            <w:szCs w:val="20"/>
            <w:bdr w:val="nil"/>
            <w:lang w:val="es-ES_tradnl"/>
          </w:rPr>
          <w:t>www.commonsensemedia.org/parent-concerns</w:t>
        </w:r>
      </w:hyperlink>
    </w:p>
    <w:p w14:paraId="6450A0BB" w14:textId="77777777" w:rsidR="00A450EF" w:rsidRDefault="00A450EF">
      <w:pPr>
        <w:spacing w:line="246" w:lineRule="exact"/>
        <w:rPr>
          <w:sz w:val="20"/>
        </w:rPr>
        <w:sectPr w:rsidR="00A450EF">
          <w:headerReference w:type="default" r:id="rId16"/>
          <w:footerReference w:type="default" r:id="rId17"/>
          <w:type w:val="continuous"/>
          <w:pgSz w:w="12240" w:h="15840"/>
          <w:pgMar w:top="1820" w:right="0" w:bottom="1380" w:left="0" w:header="31" w:footer="1196" w:gutter="0"/>
          <w:cols w:space="720"/>
        </w:sectPr>
      </w:pPr>
    </w:p>
    <w:p w14:paraId="04331A73" w14:textId="77777777" w:rsidR="00A450EF" w:rsidRDefault="00A450EF">
      <w:pPr>
        <w:pStyle w:val="Textodecuerpo"/>
        <w:spacing w:before="12"/>
        <w:ind w:left="0" w:firstLine="0"/>
        <w:rPr>
          <w:sz w:val="15"/>
        </w:rPr>
      </w:pPr>
    </w:p>
    <w:bookmarkStart w:id="4" w:name="_bookmark4"/>
    <w:bookmarkStart w:id="5" w:name="_bookmark3"/>
    <w:bookmarkEnd w:id="4"/>
    <w:bookmarkEnd w:id="5"/>
    <w:p w14:paraId="378A7290" w14:textId="77777777" w:rsidR="00A450EF" w:rsidRDefault="008D2935">
      <w:pPr>
        <w:pStyle w:val="Textodecuerpo"/>
        <w:spacing w:line="20" w:lineRule="exact"/>
        <w:ind w:left="1432" w:firstLine="0"/>
        <w:rPr>
          <w:sz w:val="2"/>
        </w:rPr>
      </w:pPr>
      <w:r>
        <w:rPr>
          <w:sz w:val="2"/>
        </w:rPr>
      </w:r>
      <w:r>
        <w:rPr>
          <w:sz w:val="2"/>
        </w:rPr>
        <w:pict w14:anchorId="50E5C52F">
          <v:group id="_x0000_s1028" style="width:468.75pt;height:.75pt;mso-position-horizontal-relative:char;mso-position-vertical-relative:line" coordsize="9375,15">
            <v:line id="_x0000_s1029" style="position:absolute" from="8,8" to="9368,8" strokeweight=".72pt"/>
            <w10:wrap type="none"/>
            <w10:anchorlock/>
          </v:group>
        </w:pict>
      </w:r>
    </w:p>
    <w:p w14:paraId="5559CE69" w14:textId="77777777" w:rsidR="00A450EF" w:rsidRDefault="008D2935">
      <w:pPr>
        <w:spacing w:before="89" w:line="246" w:lineRule="exact"/>
        <w:ind w:left="1440"/>
        <w:rPr>
          <w:sz w:val="20"/>
        </w:rPr>
      </w:pPr>
      <w:bookmarkStart w:id="6" w:name="_bookmark0"/>
      <w:bookmarkEnd w:id="6"/>
      <w:r>
        <w:rPr>
          <w:position w:val="7"/>
          <w:sz w:val="13"/>
          <w:szCs w:val="13"/>
          <w:bdr w:val="nil"/>
          <w:lang w:val="es-ES_tradnl"/>
        </w:rPr>
        <w:t xml:space="preserve">iii </w:t>
      </w:r>
      <w:r>
        <w:rPr>
          <w:position w:val="7"/>
          <w:sz w:val="20"/>
          <w:szCs w:val="20"/>
          <w:bdr w:val="nil"/>
          <w:lang w:val="es-ES_tradnl"/>
        </w:rPr>
        <w:t>https://</w:t>
      </w:r>
      <w:hyperlink r:id="rId18" w:history="1">
        <w:r>
          <w:rPr>
            <w:position w:val="7"/>
            <w:sz w:val="20"/>
            <w:szCs w:val="20"/>
            <w:bdr w:val="nil"/>
            <w:lang w:val="es-ES_tradnl"/>
          </w:rPr>
          <w:t>www.commonsensemedia.org/parent-concerns</w:t>
        </w:r>
      </w:hyperlink>
    </w:p>
    <w:p w14:paraId="715072A6" w14:textId="77777777" w:rsidR="00A450EF" w:rsidRDefault="008D2935">
      <w:pPr>
        <w:spacing w:line="245" w:lineRule="exact"/>
        <w:ind w:left="1440"/>
        <w:rPr>
          <w:sz w:val="20"/>
        </w:rPr>
      </w:pPr>
      <w:bookmarkStart w:id="7" w:name="_bookmark1"/>
      <w:bookmarkEnd w:id="7"/>
      <w:r>
        <w:rPr>
          <w:position w:val="7"/>
          <w:sz w:val="13"/>
          <w:szCs w:val="13"/>
          <w:bdr w:val="nil"/>
          <w:lang w:val="es-ES_tradnl"/>
        </w:rPr>
        <w:t xml:space="preserve">iv      </w:t>
      </w:r>
      <w:r>
        <w:rPr>
          <w:position w:val="7"/>
          <w:sz w:val="20"/>
          <w:szCs w:val="20"/>
          <w:bdr w:val="nil"/>
          <w:lang w:val="es-ES_tradnl"/>
        </w:rPr>
        <w:t>https://</w:t>
      </w:r>
      <w:hyperlink r:id="rId19" w:history="1">
        <w:r>
          <w:rPr>
            <w:position w:val="7"/>
            <w:sz w:val="20"/>
            <w:szCs w:val="20"/>
            <w:bdr w:val="nil"/>
            <w:lang w:val="es-ES_tradnl"/>
          </w:rPr>
          <w:t>www.theatlantic.com/education/archive/2015/03/the-sc</w:t>
        </w:r>
        <w:r>
          <w:rPr>
            <w:position w:val="7"/>
            <w:sz w:val="20"/>
            <w:szCs w:val="20"/>
            <w:bdr w:val="nil"/>
            <w:lang w:val="es-ES_tradnl"/>
          </w:rPr>
          <w:t>hools-where-kids-cant-go-online/387589/</w:t>
        </w:r>
      </w:hyperlink>
    </w:p>
    <w:p w14:paraId="364B48B6" w14:textId="77777777" w:rsidR="00A450EF" w:rsidRDefault="008D2935">
      <w:pPr>
        <w:spacing w:line="246" w:lineRule="exact"/>
        <w:ind w:left="1440"/>
        <w:rPr>
          <w:sz w:val="20"/>
        </w:rPr>
      </w:pPr>
      <w:bookmarkStart w:id="8" w:name="_bookmark2"/>
      <w:bookmarkEnd w:id="8"/>
      <w:r>
        <w:rPr>
          <w:position w:val="7"/>
          <w:sz w:val="13"/>
          <w:szCs w:val="13"/>
          <w:bdr w:val="nil"/>
          <w:lang w:val="es-ES_tradnl"/>
        </w:rPr>
        <w:t xml:space="preserve">v </w:t>
      </w:r>
      <w:hyperlink r:id="rId20" w:history="1">
        <w:r>
          <w:rPr>
            <w:position w:val="7"/>
            <w:sz w:val="20"/>
            <w:szCs w:val="20"/>
            <w:bdr w:val="nil"/>
            <w:lang w:val="es-ES_tradnl"/>
          </w:rPr>
          <w:t>http://www.pewinternet.org/2005/08/02/the-internet-at-school/</w:t>
        </w:r>
      </w:hyperlink>
    </w:p>
    <w:sectPr w:rsidR="00A450EF">
      <w:footerReference w:type="default" r:id="rId21"/>
      <w:pgSz w:w="12240" w:h="15840"/>
      <w:pgMar w:top="1820" w:right="0" w:bottom="1500" w:left="0" w:header="31" w:footer="130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E08C1E" w14:textId="77777777" w:rsidR="00000000" w:rsidRDefault="008D2935">
      <w:r>
        <w:separator/>
      </w:r>
    </w:p>
  </w:endnote>
  <w:endnote w:type="continuationSeparator" w:id="0">
    <w:p w14:paraId="089A8F10" w14:textId="77777777" w:rsidR="00000000" w:rsidRDefault="008D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F3FCD8" w14:textId="77777777" w:rsidR="00A450EF" w:rsidRDefault="008D2935">
    <w:pPr>
      <w:pStyle w:val="Textodecuerpo"/>
      <w:spacing w:line="14" w:lineRule="auto"/>
      <w:ind w:left="0" w:firstLine="0"/>
      <w:rPr>
        <w:sz w:val="20"/>
      </w:rPr>
    </w:pPr>
    <w:r>
      <w:rPr>
        <w:noProof/>
        <w:lang w:val="es-ES" w:eastAsia="es-ES"/>
      </w:rPr>
      <w:drawing>
        <wp:anchor distT="0" distB="0" distL="0" distR="0" simplePos="0" relativeHeight="251659264" behindDoc="1" locked="0" layoutInCell="1" allowOverlap="1" wp14:anchorId="4F0FC7D9" wp14:editId="2B72B8F5">
          <wp:simplePos x="0" y="0"/>
          <wp:positionH relativeFrom="page">
            <wp:posOffset>6516369</wp:posOffset>
          </wp:positionH>
          <wp:positionV relativeFrom="page">
            <wp:posOffset>9172222</wp:posOffset>
          </wp:positionV>
          <wp:extent cx="673099" cy="4222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73099" cy="422272"/>
                  </a:xfrm>
                  <a:prstGeom prst="rect">
                    <a:avLst/>
                  </a:prstGeom>
                </pic:spPr>
              </pic:pic>
            </a:graphicData>
          </a:graphic>
        </wp:anchor>
      </w:drawing>
    </w:r>
    <w:r>
      <w:rPr>
        <w:noProof/>
        <w:lang w:val="es-ES" w:eastAsia="es-ES"/>
      </w:rPr>
      <w:drawing>
        <wp:anchor distT="0" distB="0" distL="0" distR="0" simplePos="0" relativeHeight="251660288" behindDoc="1" locked="0" layoutInCell="1" allowOverlap="1" wp14:anchorId="6B2E62C5" wp14:editId="6D90229D">
          <wp:simplePos x="0" y="0"/>
          <wp:positionH relativeFrom="page">
            <wp:posOffset>1257935</wp:posOffset>
          </wp:positionH>
          <wp:positionV relativeFrom="page">
            <wp:posOffset>9282713</wp:posOffset>
          </wp:positionV>
          <wp:extent cx="933449" cy="30277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933449" cy="302776"/>
                  </a:xfrm>
                  <a:prstGeom prst="rect">
                    <a:avLst/>
                  </a:prstGeom>
                </pic:spPr>
              </pic:pic>
            </a:graphicData>
          </a:graphic>
        </wp:anchor>
      </w:drawing>
    </w:r>
    <w:r>
      <w:pict w14:anchorId="4D8CD566">
        <v:shapetype id="_x0000_t202" coordsize="21600,21600" o:spt="202" path="m0,0l0,21600,21600,21600,21600,0xe">
          <v:stroke joinstyle="miter"/>
          <v:path gradientshapeok="t" o:connecttype="rect"/>
        </v:shapetype>
        <v:shape id="_x0000_s2049" type="#_x0000_t202" style="position:absolute;margin-left:32.8pt;margin-top:730.6pt;width:57.75pt;height:20pt;z-index:-251653120;mso-position-horizontal-relative:page;mso-position-vertical-relative:page" filled="f" stroked="f">
          <v:textbox inset="0,0,0,0">
            <w:txbxContent>
              <w:p w14:paraId="58B83A25" w14:textId="77777777" w:rsidR="00A450EF" w:rsidRDefault="008D2935">
                <w:pPr>
                  <w:spacing w:before="14" w:line="178" w:lineRule="exact"/>
                  <w:ind w:left="20" w:right="-1"/>
                  <w:rPr>
                    <w:sz w:val="18"/>
                  </w:rPr>
                </w:pPr>
                <w:proofErr w:type="spellStart"/>
                <w:r>
                  <w:rPr>
                    <w:color w:val="818181"/>
                    <w:sz w:val="18"/>
                    <w:szCs w:val="18"/>
                    <w:bdr w:val="nil"/>
                    <w:lang w:val="es-ES_tradnl"/>
                  </w:rPr>
                  <w:t>PTA</w:t>
                </w:r>
                <w:proofErr w:type="spellEnd"/>
                <w:r>
                  <w:rPr>
                    <w:color w:val="818181"/>
                    <w:sz w:val="18"/>
                    <w:szCs w:val="18"/>
                    <w:bdr w:val="nil"/>
                    <w:lang w:val="es-ES_tradnl"/>
                  </w:rPr>
                  <w:t xml:space="preserve"> </w:t>
                </w:r>
                <w:proofErr w:type="spellStart"/>
                <w:r>
                  <w:rPr>
                    <w:color w:val="818181"/>
                    <w:sz w:val="18"/>
                    <w:szCs w:val="18"/>
                    <w:bdr w:val="nil"/>
                    <w:lang w:val="es-ES_tradnl"/>
                  </w:rPr>
                  <w:t>Connected</w:t>
                </w:r>
                <w:proofErr w:type="spellEnd"/>
                <w:r>
                  <w:rPr>
                    <w:color w:val="818181"/>
                    <w:sz w:val="18"/>
                    <w:szCs w:val="18"/>
                    <w:bdr w:val="nil"/>
                    <w:lang w:val="es-ES_tradnl"/>
                  </w:rPr>
                  <w:t xml:space="preserve"> está patrocinado por</w:t>
                </w:r>
              </w:p>
            </w:txbxContent>
          </v:textbox>
          <w10:wrap anchorx="page" anchory="page"/>
        </v:shape>
      </w:pict>
    </w:r>
    <w:r>
      <w:pict w14:anchorId="2EE38757">
        <v:shape id="_x0000_s2050" type="#_x0000_t202" style="position:absolute;margin-left:501.8pt;margin-top:758.7pt;width:73.55pt;height:11.15pt;z-index:-251652096;mso-position-horizontal-relative:page;mso-position-vertical-relative:page" filled="f" stroked="f">
          <v:textbox inset="0,0,0,0">
            <w:txbxContent>
              <w:p w14:paraId="1C58C10C" w14:textId="77777777" w:rsidR="00A450EF" w:rsidRDefault="008D2935">
                <w:pPr>
                  <w:spacing w:line="205" w:lineRule="exact"/>
                  <w:ind w:left="20"/>
                  <w:rPr>
                    <w:sz w:val="18"/>
                  </w:rPr>
                </w:pPr>
                <w:hyperlink r:id="rId3" w:history="1">
                  <w:r>
                    <w:rPr>
                      <w:color w:val="0563C1"/>
                      <w:sz w:val="18"/>
                      <w:szCs w:val="18"/>
                      <w:u w:val="single"/>
                      <w:bdr w:val="nil"/>
                      <w:lang w:val="es-ES_tradnl"/>
                    </w:rPr>
                    <w:t>PTA.org/</w:t>
                  </w:r>
                  <w:proofErr w:type="spellStart"/>
                  <w:r>
                    <w:rPr>
                      <w:color w:val="0563C1"/>
                      <w:sz w:val="18"/>
                      <w:szCs w:val="18"/>
                      <w:u w:val="single"/>
                      <w:bdr w:val="nil"/>
                      <w:lang w:val="es-ES_tradnl"/>
                    </w:rPr>
                    <w:t>Connected</w:t>
                  </w:r>
                  <w:proofErr w:type="spellEnd"/>
                </w:hyperlink>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67B3E9" w14:textId="77777777" w:rsidR="00A450EF" w:rsidRDefault="008D2935">
    <w:pPr>
      <w:pStyle w:val="Textodecuerpo"/>
      <w:spacing w:line="14" w:lineRule="auto"/>
      <w:ind w:left="0" w:firstLine="0"/>
      <w:rPr>
        <w:sz w:val="20"/>
      </w:rPr>
    </w:pPr>
    <w:r>
      <w:rPr>
        <w:noProof/>
        <w:lang w:val="es-ES" w:eastAsia="es-ES"/>
      </w:rPr>
      <w:drawing>
        <wp:anchor distT="0" distB="0" distL="0" distR="0" simplePos="0" relativeHeight="251661312" behindDoc="1" locked="0" layoutInCell="1" allowOverlap="1" wp14:anchorId="69CBF3E9" wp14:editId="505933A5">
          <wp:simplePos x="0" y="0"/>
          <wp:positionH relativeFrom="page">
            <wp:posOffset>6516369</wp:posOffset>
          </wp:positionH>
          <wp:positionV relativeFrom="page">
            <wp:posOffset>9172222</wp:posOffset>
          </wp:positionV>
          <wp:extent cx="673099" cy="42227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673099" cy="422272"/>
                  </a:xfrm>
                  <a:prstGeom prst="rect">
                    <a:avLst/>
                  </a:prstGeom>
                </pic:spPr>
              </pic:pic>
            </a:graphicData>
          </a:graphic>
        </wp:anchor>
      </w:drawing>
    </w:r>
    <w:r>
      <w:rPr>
        <w:noProof/>
        <w:lang w:val="es-ES" w:eastAsia="es-ES"/>
      </w:rPr>
      <w:drawing>
        <wp:anchor distT="0" distB="0" distL="0" distR="0" simplePos="0" relativeHeight="251662336" behindDoc="1" locked="0" layoutInCell="1" allowOverlap="1" wp14:anchorId="091F2067" wp14:editId="0A2AD2A2">
          <wp:simplePos x="0" y="0"/>
          <wp:positionH relativeFrom="page">
            <wp:posOffset>1257935</wp:posOffset>
          </wp:positionH>
          <wp:positionV relativeFrom="page">
            <wp:posOffset>9282713</wp:posOffset>
          </wp:positionV>
          <wp:extent cx="933449" cy="30277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 cstate="print"/>
                  <a:stretch>
                    <a:fillRect/>
                  </a:stretch>
                </pic:blipFill>
                <pic:spPr>
                  <a:xfrm>
                    <a:off x="0" y="0"/>
                    <a:ext cx="933449" cy="302776"/>
                  </a:xfrm>
                  <a:prstGeom prst="rect">
                    <a:avLst/>
                  </a:prstGeom>
                </pic:spPr>
              </pic:pic>
            </a:graphicData>
          </a:graphic>
        </wp:anchor>
      </w:drawing>
    </w:r>
    <w:r>
      <w:pict w14:anchorId="27DF41B5">
        <v:line id="_x0000_s2051" style="position:absolute;z-index:-251651072;mso-position-horizontal-relative:page;mso-position-vertical-relative:page" from="35pt,714pt" to="575.85pt,714pt" strokeweight=".5pt">
          <w10:wrap anchorx="page" anchory="page"/>
        </v:line>
      </w:pict>
    </w:r>
    <w:r>
      <w:pict w14:anchorId="3AE880B7">
        <v:shapetype id="_x0000_t202" coordsize="21600,21600" o:spt="202" path="m0,0l0,21600,21600,21600,21600,0xe">
          <v:stroke joinstyle="miter"/>
          <v:path gradientshapeok="t" o:connecttype="rect"/>
        </v:shapetype>
        <v:shape id="_x0000_s2052" type="#_x0000_t202" style="position:absolute;margin-left:32.8pt;margin-top:730.6pt;width:57.75pt;height:20pt;z-index:-251650048;mso-position-horizontal-relative:page;mso-position-vertical-relative:page" filled="f" stroked="f">
          <v:textbox inset="0,0,0,0">
            <w:txbxContent>
              <w:p w14:paraId="60320FFC" w14:textId="77777777" w:rsidR="00A450EF" w:rsidRDefault="008D2935">
                <w:pPr>
                  <w:spacing w:before="14" w:line="178" w:lineRule="exact"/>
                  <w:ind w:left="20" w:right="-1"/>
                  <w:rPr>
                    <w:sz w:val="18"/>
                  </w:rPr>
                </w:pPr>
                <w:proofErr w:type="spellStart"/>
                <w:r>
                  <w:rPr>
                    <w:color w:val="818181"/>
                    <w:sz w:val="18"/>
                    <w:szCs w:val="18"/>
                    <w:bdr w:val="nil"/>
                    <w:lang w:val="es-ES_tradnl"/>
                  </w:rPr>
                  <w:t>PTA</w:t>
                </w:r>
                <w:proofErr w:type="spellEnd"/>
                <w:r>
                  <w:rPr>
                    <w:color w:val="818181"/>
                    <w:sz w:val="18"/>
                    <w:szCs w:val="18"/>
                    <w:bdr w:val="nil"/>
                    <w:lang w:val="es-ES_tradnl"/>
                  </w:rPr>
                  <w:t xml:space="preserve"> </w:t>
                </w:r>
                <w:proofErr w:type="spellStart"/>
                <w:r>
                  <w:rPr>
                    <w:color w:val="818181"/>
                    <w:sz w:val="18"/>
                    <w:szCs w:val="18"/>
                    <w:bdr w:val="nil"/>
                    <w:lang w:val="es-ES_tradnl"/>
                  </w:rPr>
                  <w:t>Connected</w:t>
                </w:r>
                <w:proofErr w:type="spellEnd"/>
                <w:r>
                  <w:rPr>
                    <w:color w:val="818181"/>
                    <w:sz w:val="18"/>
                    <w:szCs w:val="18"/>
                    <w:bdr w:val="nil"/>
                    <w:lang w:val="es-ES_tradnl"/>
                  </w:rPr>
                  <w:t xml:space="preserve"> está patrocinado p</w:t>
                </w:r>
                <w:r>
                  <w:rPr>
                    <w:color w:val="818181"/>
                    <w:sz w:val="18"/>
                    <w:szCs w:val="18"/>
                    <w:bdr w:val="nil"/>
                    <w:lang w:val="es-ES_tradnl"/>
                  </w:rPr>
                  <w:t>or</w:t>
                </w:r>
              </w:p>
            </w:txbxContent>
          </v:textbox>
          <w10:wrap anchorx="page" anchory="page"/>
        </v:shape>
      </w:pict>
    </w:r>
    <w:r>
      <w:pict w14:anchorId="049EBCA8">
        <v:shape id="_x0000_s2053" type="#_x0000_t202" style="position:absolute;margin-left:501.8pt;margin-top:758.7pt;width:73.55pt;height:11.15pt;z-index:-251649024;mso-position-horizontal-relative:page;mso-position-vertical-relative:page" filled="f" stroked="f">
          <v:textbox inset="0,0,0,0">
            <w:txbxContent>
              <w:p w14:paraId="32439D0E" w14:textId="77777777" w:rsidR="00A450EF" w:rsidRDefault="008D2935">
                <w:pPr>
                  <w:spacing w:line="205" w:lineRule="exact"/>
                  <w:ind w:left="20"/>
                  <w:rPr>
                    <w:sz w:val="18"/>
                  </w:rPr>
                </w:pPr>
                <w:hyperlink r:id="rId3" w:history="1">
                  <w:r>
                    <w:rPr>
                      <w:color w:val="0563C1"/>
                      <w:sz w:val="18"/>
                      <w:szCs w:val="18"/>
                      <w:u w:val="single"/>
                      <w:bdr w:val="nil"/>
                      <w:lang w:val="es-ES_tradnl"/>
                    </w:rPr>
                    <w:t>PTA.org/</w:t>
                  </w:r>
                  <w:proofErr w:type="spellStart"/>
                  <w:r>
                    <w:rPr>
                      <w:color w:val="0563C1"/>
                      <w:sz w:val="18"/>
                      <w:szCs w:val="18"/>
                      <w:u w:val="single"/>
                      <w:bdr w:val="nil"/>
                      <w:lang w:val="es-ES_tradnl"/>
                    </w:rPr>
                    <w:t>Connected</w:t>
                  </w:r>
                  <w:proofErr w:type="spellEnd"/>
                </w:hyperlink>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9CA776A" w14:textId="77777777" w:rsidR="00000000" w:rsidRDefault="008D2935">
      <w:r>
        <w:separator/>
      </w:r>
    </w:p>
  </w:footnote>
  <w:footnote w:type="continuationSeparator" w:id="0">
    <w:p w14:paraId="37EF296A" w14:textId="77777777" w:rsidR="00000000" w:rsidRDefault="008D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C4A0C0" w14:textId="77777777" w:rsidR="00A450EF" w:rsidRDefault="008D2935">
    <w:pPr>
      <w:pStyle w:val="Textodecuerpo"/>
      <w:spacing w:line="14" w:lineRule="auto"/>
      <w:ind w:left="0" w:firstLine="0"/>
      <w:rPr>
        <w:sz w:val="20"/>
      </w:rPr>
    </w:pPr>
    <w:r>
      <w:rPr>
        <w:noProof/>
        <w:lang w:val="es-ES" w:eastAsia="es-ES"/>
      </w:rPr>
      <w:drawing>
        <wp:anchor distT="0" distB="0" distL="0" distR="0" simplePos="0" relativeHeight="251658240" behindDoc="1" locked="0" layoutInCell="1" allowOverlap="1" wp14:anchorId="0EDE3F0A" wp14:editId="7F25252A">
          <wp:simplePos x="0" y="0"/>
          <wp:positionH relativeFrom="page">
            <wp:posOffset>19686</wp:posOffset>
          </wp:positionH>
          <wp:positionV relativeFrom="page">
            <wp:posOffset>19685</wp:posOffset>
          </wp:positionV>
          <wp:extent cx="7752714" cy="114236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52714" cy="114236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multiLevelType w:val="hybridMultilevel"/>
    <w:tmpl w:val="00000000"/>
    <w:lvl w:ilvl="0" w:tplc="2B3633A8">
      <w:numFmt w:val="bullet"/>
      <w:lvlText w:val=""/>
      <w:lvlJc w:val="left"/>
      <w:pPr>
        <w:ind w:left="2160" w:hanging="360"/>
      </w:pPr>
      <w:rPr>
        <w:rFonts w:ascii="Symbol" w:eastAsia="Symbol" w:hAnsi="Symbol" w:cs="Symbol" w:hint="default"/>
        <w:w w:val="100"/>
        <w:sz w:val="24"/>
        <w:szCs w:val="24"/>
      </w:rPr>
    </w:lvl>
    <w:lvl w:ilvl="1" w:tplc="3EA0CD36">
      <w:numFmt w:val="bullet"/>
      <w:lvlText w:val="o"/>
      <w:lvlJc w:val="left"/>
      <w:pPr>
        <w:ind w:left="2880" w:hanging="360"/>
      </w:pPr>
      <w:rPr>
        <w:rFonts w:ascii="Courier New" w:eastAsia="Courier New" w:hAnsi="Courier New" w:cs="Courier New" w:hint="default"/>
        <w:color w:val="C00000"/>
        <w:w w:val="99"/>
        <w:sz w:val="24"/>
        <w:szCs w:val="24"/>
      </w:rPr>
    </w:lvl>
    <w:lvl w:ilvl="2" w:tplc="23446CA4">
      <w:numFmt w:val="bullet"/>
      <w:lvlText w:val="•"/>
      <w:lvlJc w:val="left"/>
      <w:pPr>
        <w:ind w:left="3920" w:hanging="360"/>
      </w:pPr>
      <w:rPr>
        <w:rFonts w:hint="default"/>
      </w:rPr>
    </w:lvl>
    <w:lvl w:ilvl="3" w:tplc="61A68548">
      <w:numFmt w:val="bullet"/>
      <w:lvlText w:val="•"/>
      <w:lvlJc w:val="left"/>
      <w:pPr>
        <w:ind w:left="4960" w:hanging="360"/>
      </w:pPr>
      <w:rPr>
        <w:rFonts w:hint="default"/>
      </w:rPr>
    </w:lvl>
    <w:lvl w:ilvl="4" w:tplc="B6D23B8C">
      <w:numFmt w:val="bullet"/>
      <w:lvlText w:val="•"/>
      <w:lvlJc w:val="left"/>
      <w:pPr>
        <w:ind w:left="6000" w:hanging="360"/>
      </w:pPr>
      <w:rPr>
        <w:rFonts w:hint="default"/>
      </w:rPr>
    </w:lvl>
    <w:lvl w:ilvl="5" w:tplc="F9F4C224">
      <w:numFmt w:val="bullet"/>
      <w:lvlText w:val="•"/>
      <w:lvlJc w:val="left"/>
      <w:pPr>
        <w:ind w:left="7040" w:hanging="360"/>
      </w:pPr>
      <w:rPr>
        <w:rFonts w:hint="default"/>
      </w:rPr>
    </w:lvl>
    <w:lvl w:ilvl="6" w:tplc="8FE001D8">
      <w:numFmt w:val="bullet"/>
      <w:lvlText w:val="•"/>
      <w:lvlJc w:val="left"/>
      <w:pPr>
        <w:ind w:left="8080" w:hanging="360"/>
      </w:pPr>
      <w:rPr>
        <w:rFonts w:hint="default"/>
      </w:rPr>
    </w:lvl>
    <w:lvl w:ilvl="7" w:tplc="2B2EDE38">
      <w:numFmt w:val="bullet"/>
      <w:lvlText w:val="•"/>
      <w:lvlJc w:val="left"/>
      <w:pPr>
        <w:ind w:left="9120" w:hanging="360"/>
      </w:pPr>
      <w:rPr>
        <w:rFonts w:hint="default"/>
      </w:rPr>
    </w:lvl>
    <w:lvl w:ilvl="8" w:tplc="B7AE47AC">
      <w:numFmt w:val="bullet"/>
      <w:lvlText w:val="•"/>
      <w:lvlJc w:val="left"/>
      <w:pPr>
        <w:ind w:left="101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450EF"/>
    <w:rsid w:val="00807B94"/>
    <w:rsid w:val="008D2935"/>
    <w:rsid w:val="00A450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F6A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uiPriority w:val="1"/>
    <w:qFormat/>
    <w:pPr>
      <w:ind w:left="2160" w:hanging="360"/>
    </w:pPr>
    <w:rPr>
      <w:sz w:val="24"/>
      <w:szCs w:val="24"/>
    </w:rPr>
  </w:style>
  <w:style w:type="paragraph" w:styleId="Prrafodelista">
    <w:name w:val="List Paragraph"/>
    <w:basedOn w:val="Normal"/>
    <w:uiPriority w:val="1"/>
    <w:qFormat/>
    <w:pPr>
      <w:ind w:left="216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onnectsafely.org/" TargetMode="External"/><Relationship Id="rId20" Type="http://schemas.openxmlformats.org/officeDocument/2006/relationships/hyperlink" Target="http://www.pewinternet.org/2005/08/02/the-internet-at-school/" TargetMode="Externa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commonsensemedia.org/parent-concerns" TargetMode="External"/><Relationship Id="rId11" Type="http://schemas.openxmlformats.org/officeDocument/2006/relationships/hyperlink" Target="https://www.consumer.ftc.gov/features/feature-0002-parents" TargetMode="External"/><Relationship Id="rId12" Type="http://schemas.openxmlformats.org/officeDocument/2006/relationships/hyperlink" Target="https://www.facebook.com/safety/youth" TargetMode="External"/><Relationship Id="rId13" Type="http://schemas.openxmlformats.org/officeDocument/2006/relationships/hyperlink" Target="https://wellbeing.instagram.com/parents" TargetMode="External"/><Relationship Id="rId14" Type="http://schemas.openxmlformats.org/officeDocument/2006/relationships/hyperlink" Target="http://www.commonsensemedia.org/parent-concerns" TargetMode="External"/><Relationship Id="rId15" Type="http://schemas.openxmlformats.org/officeDocument/2006/relationships/hyperlink" Target="http://www.commonsensemedia.org/parent-concern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http://www.commonsensemedia.org/parent-concerns" TargetMode="External"/><Relationship Id="rId19" Type="http://schemas.openxmlformats.org/officeDocument/2006/relationships/hyperlink" Target="http://www.theatlantic.com/education/archive/2015/03/the-schools-where-kids-cant-go-online/38758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smarttalk.org/%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http://www.pta.org/connecte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hyperlink" Target="http://www.pta.org/connec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3390</Characters>
  <Application>Microsoft Macintosh Word</Application>
  <DocSecurity>0</DocSecurity>
  <Lines>75</Lines>
  <Paragraphs>24</Paragraphs>
  <ScaleCrop>false</ScaleCrop>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Thwaites</dc:creator>
  <cp:lastModifiedBy>Anónimo</cp:lastModifiedBy>
  <cp:revision>2</cp:revision>
  <dcterms:created xsi:type="dcterms:W3CDTF">2019-01-23T18:22:00Z</dcterms:created>
  <dcterms:modified xsi:type="dcterms:W3CDTF">2019-01-28T18:51:00Z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Acrobat PDFMaker 11 for Word</vt:lpwstr>
  </property>
  <property fmtid="{D5CDD505-2E9C-101B-9397-08002B2CF9AE}" pid="4" name="LastSaved">
    <vt:filetime>2019-01-23T00:00:00Z</vt:filetime>
  </property>
</Properties>
</file>