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12DF" w14:textId="0637DADA" w:rsidR="004C3B89" w:rsidRPr="00BF7940" w:rsidRDefault="004C3B89" w:rsidP="004C3B89">
      <w:pPr>
        <w:spacing w:after="200" w:line="276" w:lineRule="atLeast"/>
        <w:rPr>
          <w:rFonts w:asciiTheme="minorHAnsi" w:hAnsiTheme="minorHAnsi" w:cstheme="minorHAnsi"/>
          <w:color w:val="000000"/>
        </w:rPr>
      </w:pPr>
    </w:p>
    <w:p w14:paraId="1C65E39C" w14:textId="77777777" w:rsidR="004C3B89" w:rsidRPr="007A083C" w:rsidRDefault="004C3B89" w:rsidP="004C3B89">
      <w:pPr>
        <w:autoSpaceDE w:val="0"/>
        <w:autoSpaceDN w:val="0"/>
        <w:adjustRightInd w:val="0"/>
        <w:spacing w:before="240"/>
        <w:rPr>
          <w:rFonts w:asciiTheme="minorHAnsi" w:eastAsia="Cambria" w:hAnsiTheme="minorHAnsi" w:cstheme="minorHAnsi"/>
          <w:b/>
          <w:bCs/>
          <w:color w:val="000000" w:themeColor="text1"/>
          <w:sz w:val="28"/>
        </w:rPr>
      </w:pPr>
      <w:r w:rsidRPr="007A083C">
        <w:rPr>
          <w:rFonts w:asciiTheme="minorHAnsi" w:eastAsia="Cambria" w:hAnsiTheme="minorHAnsi" w:cstheme="minorHAnsi"/>
          <w:b/>
          <w:bCs/>
          <w:color w:val="000000" w:themeColor="text1"/>
          <w:sz w:val="28"/>
        </w:rPr>
        <w:t>Tips for Recruiting Volunteers and Project Participants</w:t>
      </w:r>
    </w:p>
    <w:p w14:paraId="0BD98F0C" w14:textId="77777777" w:rsidR="004C3B89" w:rsidRPr="00BF7940" w:rsidRDefault="004C3B89" w:rsidP="004C3B89">
      <w:pPr>
        <w:rPr>
          <w:rFonts w:asciiTheme="minorHAnsi" w:hAnsiTheme="minorHAnsi" w:cstheme="minorHAnsi"/>
        </w:rPr>
      </w:pPr>
    </w:p>
    <w:p w14:paraId="34517BC1" w14:textId="77777777" w:rsidR="004C3B89" w:rsidRPr="00B823C0" w:rsidRDefault="004C3B89" w:rsidP="004C3B89">
      <w:pPr>
        <w:rPr>
          <w:rFonts w:asciiTheme="minorHAnsi" w:hAnsiTheme="minorHAnsi" w:cstheme="minorHAnsi"/>
        </w:rPr>
      </w:pPr>
      <w:r w:rsidRPr="00B823C0">
        <w:rPr>
          <w:rFonts w:asciiTheme="minorHAnsi" w:hAnsiTheme="minorHAnsi" w:cstheme="minorHAnsi"/>
        </w:rPr>
        <w:t>Your PTA will likely need to recruit volunteers AND project participants.</w:t>
      </w:r>
    </w:p>
    <w:p w14:paraId="35055E06" w14:textId="77777777" w:rsidR="004C3B89" w:rsidRPr="00B823C0" w:rsidRDefault="004C3B89" w:rsidP="004C3B89">
      <w:pPr>
        <w:pStyle w:val="ListParagraph"/>
        <w:numPr>
          <w:ilvl w:val="0"/>
          <w:numId w:val="1"/>
        </w:numPr>
        <w:rPr>
          <w:rFonts w:asciiTheme="minorHAnsi" w:hAnsiTheme="minorHAnsi" w:cstheme="minorHAnsi"/>
          <w:sz w:val="24"/>
          <w:szCs w:val="24"/>
        </w:rPr>
      </w:pPr>
      <w:r w:rsidRPr="00B823C0">
        <w:rPr>
          <w:rFonts w:asciiTheme="minorHAnsi" w:hAnsiTheme="minorHAnsi" w:cstheme="minorHAnsi"/>
          <w:sz w:val="24"/>
          <w:szCs w:val="24"/>
        </w:rPr>
        <w:t xml:space="preserve">Volunteers will help plan and implement a successful PTA Day of Service project. </w:t>
      </w:r>
    </w:p>
    <w:p w14:paraId="29F4EDE3" w14:textId="661A7797" w:rsidR="004C3B89" w:rsidRPr="00B823C0" w:rsidRDefault="004C3B89" w:rsidP="004C3B89">
      <w:pPr>
        <w:pStyle w:val="ListParagraph"/>
        <w:numPr>
          <w:ilvl w:val="0"/>
          <w:numId w:val="1"/>
        </w:numPr>
        <w:rPr>
          <w:rFonts w:asciiTheme="minorHAnsi" w:hAnsiTheme="minorHAnsi" w:cstheme="minorHAnsi"/>
          <w:sz w:val="24"/>
          <w:szCs w:val="24"/>
        </w:rPr>
      </w:pPr>
      <w:r w:rsidRPr="00B823C0">
        <w:rPr>
          <w:rFonts w:asciiTheme="minorHAnsi" w:hAnsiTheme="minorHAnsi" w:cstheme="minorHAnsi"/>
          <w:sz w:val="24"/>
          <w:szCs w:val="24"/>
        </w:rPr>
        <w:t xml:space="preserve">Project </w:t>
      </w:r>
      <w:r w:rsidR="004F0968">
        <w:rPr>
          <w:rFonts w:asciiTheme="minorHAnsi" w:hAnsiTheme="minorHAnsi" w:cstheme="minorHAnsi"/>
          <w:sz w:val="24"/>
          <w:szCs w:val="24"/>
        </w:rPr>
        <w:t>p</w:t>
      </w:r>
      <w:r w:rsidRPr="00B823C0">
        <w:rPr>
          <w:rFonts w:asciiTheme="minorHAnsi" w:hAnsiTheme="minorHAnsi" w:cstheme="minorHAnsi"/>
          <w:sz w:val="24"/>
          <w:szCs w:val="24"/>
        </w:rPr>
        <w:t xml:space="preserve">articipants will attend your PTA Day of Service project and participate in your service project serving the community.  </w:t>
      </w:r>
    </w:p>
    <w:p w14:paraId="3456F1E9" w14:textId="77777777" w:rsidR="004C3B89" w:rsidRPr="00B823C0" w:rsidRDefault="004C3B89" w:rsidP="004C3B89">
      <w:pPr>
        <w:rPr>
          <w:rFonts w:asciiTheme="minorHAnsi" w:hAnsiTheme="minorHAnsi" w:cstheme="minorBidi"/>
        </w:rPr>
      </w:pPr>
      <w:r w:rsidRPr="00B823C0">
        <w:rPr>
          <w:rFonts w:asciiTheme="minorHAnsi" w:hAnsiTheme="minorHAnsi" w:cstheme="minorBidi"/>
        </w:rPr>
        <w:t>Brainstorm with your PTA Day of Service planning committee all possible connections that they may have outside of the usual PTA community. For example, some planning committee members may participate in their church or volunteer for another organization and might share this opportunity with their group.</w:t>
      </w:r>
    </w:p>
    <w:p w14:paraId="068B4653" w14:textId="77777777" w:rsidR="004C3B89" w:rsidRPr="00BF7940" w:rsidRDefault="004C3B89" w:rsidP="004C3B89">
      <w:pPr>
        <w:pStyle w:val="BodyText"/>
        <w:spacing w:before="11"/>
        <w:rPr>
          <w:rFonts w:asciiTheme="minorHAnsi" w:hAnsiTheme="minorHAnsi" w:cstheme="minorHAnsi"/>
        </w:rPr>
      </w:pPr>
    </w:p>
    <w:p w14:paraId="281586FD" w14:textId="35207664" w:rsidR="004C3B89" w:rsidRPr="00BF7940" w:rsidRDefault="004C3B89" w:rsidP="004C3B89">
      <w:pPr>
        <w:rPr>
          <w:rFonts w:asciiTheme="minorHAnsi" w:hAnsiTheme="minorHAnsi" w:cstheme="minorHAnsi"/>
        </w:rPr>
      </w:pPr>
      <w:r w:rsidRPr="00BF7940">
        <w:rPr>
          <w:rFonts w:asciiTheme="minorHAnsi" w:hAnsiTheme="minorHAnsi" w:cstheme="minorHAnsi"/>
        </w:rPr>
        <w:t>Reach out to local businesses</w:t>
      </w:r>
      <w:r w:rsidR="009610C7">
        <w:rPr>
          <w:rFonts w:asciiTheme="minorHAnsi" w:hAnsiTheme="minorHAnsi" w:cstheme="minorHAnsi"/>
        </w:rPr>
        <w:t xml:space="preserve">, </w:t>
      </w:r>
      <w:r w:rsidRPr="00BF7940">
        <w:rPr>
          <w:rFonts w:asciiTheme="minorHAnsi" w:hAnsiTheme="minorHAnsi" w:cstheme="minorHAnsi"/>
        </w:rPr>
        <w:t>corporations</w:t>
      </w:r>
      <w:r w:rsidR="009610C7">
        <w:rPr>
          <w:rFonts w:asciiTheme="minorHAnsi" w:hAnsiTheme="minorHAnsi" w:cstheme="minorHAnsi"/>
        </w:rPr>
        <w:t>, organizations and nonprofits.</w:t>
      </w:r>
      <w:r w:rsidRPr="00BF7940">
        <w:rPr>
          <w:rFonts w:asciiTheme="minorHAnsi" w:hAnsiTheme="minorHAnsi" w:cstheme="minorHAnsi"/>
        </w:rPr>
        <w:t xml:space="preserve"> Larger companies often encourage or even offer incentives like paid time off for their employees to volunteer</w:t>
      </w:r>
      <w:r w:rsidR="009610C7">
        <w:rPr>
          <w:rFonts w:asciiTheme="minorHAnsi" w:hAnsiTheme="minorHAnsi" w:cstheme="minorHAnsi"/>
        </w:rPr>
        <w:t>.</w:t>
      </w:r>
    </w:p>
    <w:p w14:paraId="5CE87186" w14:textId="77777777" w:rsidR="004C3B89" w:rsidRPr="00BF7940" w:rsidRDefault="004C3B89" w:rsidP="004C3B89">
      <w:pPr>
        <w:pStyle w:val="BodyText"/>
        <w:spacing w:before="6"/>
        <w:rPr>
          <w:rFonts w:asciiTheme="minorHAnsi" w:hAnsiTheme="minorHAnsi" w:cstheme="minorHAnsi"/>
        </w:rPr>
      </w:pPr>
    </w:p>
    <w:p w14:paraId="5C5804CF" w14:textId="37A3225C" w:rsidR="004C3B89" w:rsidRPr="00BF7940" w:rsidRDefault="004C3B89" w:rsidP="004C3B89">
      <w:pPr>
        <w:rPr>
          <w:rFonts w:asciiTheme="minorHAnsi" w:hAnsiTheme="minorHAnsi" w:cstheme="minorBidi"/>
        </w:rPr>
      </w:pPr>
      <w:r w:rsidRPr="2DE42788">
        <w:rPr>
          <w:rFonts w:asciiTheme="minorHAnsi" w:hAnsiTheme="minorHAnsi" w:cstheme="minorBidi"/>
        </w:rPr>
        <w:t>Connect with your feeder schools and community colleges. Invite community members outside the school to participate, such as school board members, superintendents, teacher union representatives, elected officials, etc. This would be an awesome opportunity to bring the whole school community together.</w:t>
      </w:r>
    </w:p>
    <w:p w14:paraId="37BD5EF4" w14:textId="77777777" w:rsidR="004C3B89" w:rsidRPr="00BF7940" w:rsidRDefault="004C3B89" w:rsidP="004C3B89">
      <w:pPr>
        <w:pStyle w:val="BodyText"/>
        <w:spacing w:before="2"/>
        <w:rPr>
          <w:rFonts w:asciiTheme="minorHAnsi" w:hAnsiTheme="minorHAnsi" w:cstheme="minorHAnsi"/>
        </w:rPr>
      </w:pPr>
    </w:p>
    <w:p w14:paraId="76F083BD" w14:textId="77777777" w:rsidR="004C3B89" w:rsidRPr="00BF7940" w:rsidRDefault="004C3B89" w:rsidP="004C3B89">
      <w:pPr>
        <w:rPr>
          <w:rFonts w:asciiTheme="minorHAnsi" w:hAnsiTheme="minorHAnsi" w:cstheme="minorHAnsi"/>
        </w:rPr>
      </w:pPr>
      <w:r w:rsidRPr="00BF7940">
        <w:rPr>
          <w:rFonts w:asciiTheme="minorHAnsi" w:hAnsiTheme="minorHAnsi" w:cstheme="minorHAnsi"/>
        </w:rPr>
        <w:t>Encourage everyone to recruit friends and family.</w:t>
      </w:r>
    </w:p>
    <w:p w14:paraId="03FAE658" w14:textId="77777777" w:rsidR="004C3B89" w:rsidRPr="00BF7940" w:rsidRDefault="004C3B89" w:rsidP="004C3B89">
      <w:pPr>
        <w:pStyle w:val="BodyText"/>
        <w:spacing w:before="8"/>
        <w:rPr>
          <w:rFonts w:asciiTheme="minorHAnsi" w:hAnsiTheme="minorHAnsi" w:cstheme="minorHAnsi"/>
        </w:rPr>
      </w:pPr>
    </w:p>
    <w:p w14:paraId="4B637B09" w14:textId="09D633E9" w:rsidR="004C3B89" w:rsidRPr="00BF7940" w:rsidRDefault="004C3B89" w:rsidP="004C3B89">
      <w:pPr>
        <w:rPr>
          <w:rFonts w:asciiTheme="minorHAnsi" w:hAnsiTheme="minorHAnsi" w:cstheme="minorBidi"/>
        </w:rPr>
      </w:pPr>
      <w:r w:rsidRPr="2DE42788">
        <w:rPr>
          <w:rFonts w:asciiTheme="minorHAnsi" w:hAnsiTheme="minorHAnsi" w:cstheme="minorBidi"/>
        </w:rPr>
        <w:t>Lastly, make it easy to volunteer! Use an online sign</w:t>
      </w:r>
      <w:r w:rsidR="00705E11">
        <w:rPr>
          <w:rFonts w:asciiTheme="minorHAnsi" w:hAnsiTheme="minorHAnsi" w:cstheme="minorBidi"/>
        </w:rPr>
        <w:t>-</w:t>
      </w:r>
      <w:r w:rsidRPr="2DE42788">
        <w:rPr>
          <w:rFonts w:asciiTheme="minorHAnsi" w:hAnsiTheme="minorHAnsi" w:cstheme="minorBidi"/>
        </w:rPr>
        <w:t xml:space="preserve">up system, like </w:t>
      </w:r>
      <w:hyperlink r:id="rId11">
        <w:r w:rsidRPr="2DE42788">
          <w:rPr>
            <w:rFonts w:asciiTheme="minorHAnsi" w:hAnsiTheme="minorHAnsi" w:cstheme="minorBidi"/>
          </w:rPr>
          <w:t>Sign</w:t>
        </w:r>
      </w:hyperlink>
      <w:r w:rsidRPr="2DE42788">
        <w:rPr>
          <w:rFonts w:asciiTheme="minorHAnsi" w:hAnsiTheme="minorHAnsi" w:cstheme="minorBidi"/>
        </w:rPr>
        <w:t xml:space="preserve"> Up Genius to track who has signed up.</w:t>
      </w:r>
    </w:p>
    <w:p w14:paraId="4273E388" w14:textId="77777777" w:rsidR="004C3B89" w:rsidRPr="00BF7940" w:rsidRDefault="004C3B89" w:rsidP="004C3B89">
      <w:pPr>
        <w:rPr>
          <w:rFonts w:asciiTheme="minorHAnsi" w:hAnsiTheme="minorHAnsi" w:cstheme="minorHAnsi"/>
          <w:color w:val="000000" w:themeColor="text1"/>
          <w:sz w:val="36"/>
          <w:highlight w:val="yellow"/>
        </w:rPr>
      </w:pPr>
    </w:p>
    <w:p w14:paraId="3E5E66FA" w14:textId="77777777" w:rsidR="002B1734" w:rsidRPr="002B1734" w:rsidRDefault="002B1734" w:rsidP="002B1734">
      <w:pPr>
        <w:pStyle w:val="BodyText"/>
        <w:rPr>
          <w:sz w:val="20"/>
          <w:szCs w:val="20"/>
        </w:rPr>
      </w:pPr>
    </w:p>
    <w:sectPr w:rsidR="002B1734" w:rsidRPr="002B1734" w:rsidSect="00CC054C">
      <w:headerReference w:type="even" r:id="rId12"/>
      <w:headerReference w:type="default" r:id="rId13"/>
      <w:footerReference w:type="even" r:id="rId14"/>
      <w:footerReference w:type="default" r:id="rId15"/>
      <w:headerReference w:type="first" r:id="rId16"/>
      <w:footerReference w:type="first" r:id="rId17"/>
      <w:pgSz w:w="12240" w:h="15840"/>
      <w:pgMar w:top="1937" w:right="1800" w:bottom="1800" w:left="1800" w:header="409" w:footer="3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5A13" w14:textId="77777777" w:rsidR="00F765E6" w:rsidRDefault="00F765E6">
      <w:r>
        <w:separator/>
      </w:r>
    </w:p>
  </w:endnote>
  <w:endnote w:type="continuationSeparator" w:id="0">
    <w:p w14:paraId="224832EE" w14:textId="77777777" w:rsidR="00F765E6" w:rsidRDefault="00F7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CD80" w14:textId="77777777" w:rsidR="0030174E" w:rsidRDefault="00301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9A9C" w14:textId="2058046B" w:rsidR="0075025C" w:rsidRDefault="0075025C" w:rsidP="0075025C">
    <w:pPr>
      <w:jc w:val="center"/>
    </w:pPr>
    <w:r>
      <w:rPr>
        <w:noProof/>
      </w:rPr>
      <w:drawing>
        <wp:anchor distT="0" distB="0" distL="114300" distR="114300" simplePos="0" relativeHeight="251676672" behindDoc="0" locked="0" layoutInCell="1" allowOverlap="1" wp14:anchorId="2E8D3102" wp14:editId="315F31F1">
          <wp:simplePos x="0" y="0"/>
          <wp:positionH relativeFrom="margin">
            <wp:align>center</wp:align>
          </wp:positionH>
          <wp:positionV relativeFrom="page">
            <wp:posOffset>9036050</wp:posOffset>
          </wp:positionV>
          <wp:extent cx="1504950" cy="590550"/>
          <wp:effectExtent l="0" t="0" r="0" b="0"/>
          <wp:wrapSquare wrapText="bothSides"/>
          <wp:docPr id="2" name="Picture 2" descr="A picture containing text, clock,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tableware, dishw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90550"/>
                  </a:xfrm>
                  <a:prstGeom prst="rect">
                    <a:avLst/>
                  </a:prstGeom>
                  <a:noFill/>
                  <a:ln>
                    <a:noFill/>
                  </a:ln>
                </pic:spPr>
              </pic:pic>
            </a:graphicData>
          </a:graphic>
        </wp:anchor>
      </w:drawing>
    </w:r>
  </w:p>
  <w:p w14:paraId="068B9291" w14:textId="2DB39B4D" w:rsidR="000D758B" w:rsidRDefault="000D758B" w:rsidP="000D758B">
    <w:pPr>
      <w:jc w:val="center"/>
    </w:pPr>
  </w:p>
  <w:p w14:paraId="4432A752" w14:textId="0ACB6EA3" w:rsidR="00A11A3E" w:rsidRDefault="00A11A3E" w:rsidP="008217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69A2" w14:textId="77777777" w:rsidR="0030174E" w:rsidRDefault="00301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5724" w14:textId="77777777" w:rsidR="00F765E6" w:rsidRDefault="00F765E6">
      <w:r>
        <w:separator/>
      </w:r>
    </w:p>
  </w:footnote>
  <w:footnote w:type="continuationSeparator" w:id="0">
    <w:p w14:paraId="0D27F0BA" w14:textId="77777777" w:rsidR="00F765E6" w:rsidRDefault="00F7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01A3" w14:textId="77777777" w:rsidR="0030174E" w:rsidRDefault="00301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D8B9" w14:textId="77777777" w:rsidR="003C36ED" w:rsidRDefault="00CC054C" w:rsidP="004A3B00">
    <w:pPr>
      <w:pStyle w:val="Header"/>
    </w:pPr>
    <w:r>
      <w:rPr>
        <w:noProof/>
      </w:rPr>
      <w:drawing>
        <wp:anchor distT="0" distB="0" distL="114300" distR="114300" simplePos="0" relativeHeight="251673600" behindDoc="0" locked="0" layoutInCell="1" allowOverlap="1" wp14:anchorId="5CAE0DD5" wp14:editId="1C5588B6">
          <wp:simplePos x="0" y="0"/>
          <wp:positionH relativeFrom="column">
            <wp:posOffset>967105</wp:posOffset>
          </wp:positionH>
          <wp:positionV relativeFrom="paragraph">
            <wp:posOffset>-22860</wp:posOffset>
          </wp:positionV>
          <wp:extent cx="3552092" cy="720714"/>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stretch>
                    <a:fillRect/>
                  </a:stretch>
                </pic:blipFill>
                <pic:spPr>
                  <a:xfrm>
                    <a:off x="0" y="0"/>
                    <a:ext cx="3620239" cy="73454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186A69EA" wp14:editId="456DE789">
              <wp:simplePos x="0" y="0"/>
              <wp:positionH relativeFrom="column">
                <wp:posOffset>-1143000</wp:posOffset>
              </wp:positionH>
              <wp:positionV relativeFrom="paragraph">
                <wp:posOffset>-268507</wp:posOffset>
              </wp:positionV>
              <wp:extent cx="7784275" cy="1055077"/>
              <wp:effectExtent l="0" t="0" r="1270" b="0"/>
              <wp:wrapNone/>
              <wp:docPr id="11" name="Rectangle 11"/>
              <wp:cNvGraphicFramePr/>
              <a:graphic xmlns:a="http://schemas.openxmlformats.org/drawingml/2006/main">
                <a:graphicData uri="http://schemas.microsoft.com/office/word/2010/wordprocessingShape">
                  <wps:wsp>
                    <wps:cNvSpPr/>
                    <wps:spPr>
                      <a:xfrm>
                        <a:off x="0" y="0"/>
                        <a:ext cx="7784275" cy="1055077"/>
                      </a:xfrm>
                      <a:prstGeom prst="rect">
                        <a:avLst/>
                      </a:prstGeom>
                      <a:solidFill>
                        <a:srgbClr val="093B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15725A" id="Rectangle 11" o:spid="_x0000_s1026" style="position:absolute;margin-left:-90pt;margin-top:-21.15pt;width:612.95pt;height:8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" fillcolor="#093b71"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A8C1" w14:textId="77777777" w:rsidR="0030174E" w:rsidRDefault="00301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2209"/>
    <w:multiLevelType w:val="hybridMultilevel"/>
    <w:tmpl w:val="D676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34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B89"/>
    <w:rsid w:val="000502A8"/>
    <w:rsid w:val="000516C6"/>
    <w:rsid w:val="00064FB2"/>
    <w:rsid w:val="000657B5"/>
    <w:rsid w:val="000D758B"/>
    <w:rsid w:val="001041C2"/>
    <w:rsid w:val="00284CAB"/>
    <w:rsid w:val="002B1734"/>
    <w:rsid w:val="002B7F62"/>
    <w:rsid w:val="002C2620"/>
    <w:rsid w:val="0030174E"/>
    <w:rsid w:val="00327136"/>
    <w:rsid w:val="003504BE"/>
    <w:rsid w:val="003C36ED"/>
    <w:rsid w:val="00443A47"/>
    <w:rsid w:val="00456B3F"/>
    <w:rsid w:val="004A05FF"/>
    <w:rsid w:val="004A3B00"/>
    <w:rsid w:val="004B50E5"/>
    <w:rsid w:val="004B6C41"/>
    <w:rsid w:val="004C3B89"/>
    <w:rsid w:val="004F0968"/>
    <w:rsid w:val="00580BEE"/>
    <w:rsid w:val="005E24CA"/>
    <w:rsid w:val="005F75B9"/>
    <w:rsid w:val="0062420C"/>
    <w:rsid w:val="00705E11"/>
    <w:rsid w:val="0075025C"/>
    <w:rsid w:val="007F5A06"/>
    <w:rsid w:val="00814A09"/>
    <w:rsid w:val="008217DD"/>
    <w:rsid w:val="00862E81"/>
    <w:rsid w:val="009610C7"/>
    <w:rsid w:val="009A6DD3"/>
    <w:rsid w:val="009C0904"/>
    <w:rsid w:val="009C3158"/>
    <w:rsid w:val="00A11A3E"/>
    <w:rsid w:val="00A34B8F"/>
    <w:rsid w:val="00AB62C7"/>
    <w:rsid w:val="00B823C0"/>
    <w:rsid w:val="00CC054C"/>
    <w:rsid w:val="00D452AC"/>
    <w:rsid w:val="00D55A3C"/>
    <w:rsid w:val="00D7614A"/>
    <w:rsid w:val="00D90710"/>
    <w:rsid w:val="00DC46EC"/>
    <w:rsid w:val="00DE38F2"/>
    <w:rsid w:val="00E86423"/>
    <w:rsid w:val="00EF6755"/>
    <w:rsid w:val="00F25AF4"/>
    <w:rsid w:val="00F271E2"/>
    <w:rsid w:val="00F765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2AF17C"/>
  <w14:defaultImageDpi w14:val="300"/>
  <w15:chartTrackingRefBased/>
  <w15:docId w15:val="{230F912F-11E5-6741-890C-1AE4BBA0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3B8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FF"/>
    <w:pPr>
      <w:tabs>
        <w:tab w:val="center" w:pos="4320"/>
        <w:tab w:val="right" w:pos="8640"/>
      </w:tabs>
    </w:pPr>
  </w:style>
  <w:style w:type="character" w:customStyle="1" w:styleId="HeaderChar">
    <w:name w:val="Header Char"/>
    <w:basedOn w:val="DefaultParagraphFont"/>
    <w:link w:val="Header"/>
    <w:uiPriority w:val="99"/>
    <w:rsid w:val="004A05FF"/>
  </w:style>
  <w:style w:type="paragraph" w:styleId="Footer">
    <w:name w:val="footer"/>
    <w:basedOn w:val="Normal"/>
    <w:link w:val="FooterChar"/>
    <w:uiPriority w:val="99"/>
    <w:unhideWhenUsed/>
    <w:rsid w:val="004A05FF"/>
    <w:pPr>
      <w:tabs>
        <w:tab w:val="center" w:pos="4320"/>
        <w:tab w:val="right" w:pos="8640"/>
      </w:tabs>
    </w:pPr>
  </w:style>
  <w:style w:type="character" w:customStyle="1" w:styleId="FooterChar">
    <w:name w:val="Footer Char"/>
    <w:basedOn w:val="DefaultParagraphFont"/>
    <w:link w:val="Footer"/>
    <w:uiPriority w:val="99"/>
    <w:rsid w:val="004A05FF"/>
  </w:style>
  <w:style w:type="character" w:styleId="Hyperlink">
    <w:name w:val="Hyperlink"/>
    <w:uiPriority w:val="99"/>
    <w:unhideWhenUsed/>
    <w:rsid w:val="001041C2"/>
    <w:rPr>
      <w:color w:val="0000FF"/>
      <w:u w:val="single"/>
    </w:rPr>
  </w:style>
  <w:style w:type="paragraph" w:styleId="BodyText">
    <w:name w:val="Body Text"/>
    <w:basedOn w:val="Normal"/>
    <w:link w:val="BodyTextChar"/>
    <w:uiPriority w:val="1"/>
    <w:qFormat/>
    <w:rsid w:val="002B1734"/>
    <w:pPr>
      <w:widowControl w:val="0"/>
      <w:spacing w:before="1"/>
    </w:pPr>
  </w:style>
  <w:style w:type="character" w:customStyle="1" w:styleId="BodyTextChar">
    <w:name w:val="Body Text Char"/>
    <w:link w:val="BodyText"/>
    <w:uiPriority w:val="1"/>
    <w:rsid w:val="002B17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F75B9"/>
    <w:rPr>
      <w:rFonts w:ascii="Segoe UI" w:hAnsi="Segoe UI" w:cs="Segoe UI"/>
      <w:sz w:val="18"/>
      <w:szCs w:val="18"/>
    </w:rPr>
  </w:style>
  <w:style w:type="character" w:customStyle="1" w:styleId="BalloonTextChar">
    <w:name w:val="Balloon Text Char"/>
    <w:link w:val="BalloonText"/>
    <w:uiPriority w:val="99"/>
    <w:semiHidden/>
    <w:rsid w:val="005F75B9"/>
    <w:rPr>
      <w:rFonts w:ascii="Segoe UI" w:hAnsi="Segoe UI" w:cs="Segoe UI"/>
      <w:sz w:val="18"/>
      <w:szCs w:val="18"/>
    </w:rPr>
  </w:style>
  <w:style w:type="paragraph" w:styleId="ListParagraph">
    <w:name w:val="List Paragraph"/>
    <w:basedOn w:val="Normal"/>
    <w:uiPriority w:val="34"/>
    <w:qFormat/>
    <w:rsid w:val="004C3B8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059">
      <w:bodyDiv w:val="1"/>
      <w:marLeft w:val="0"/>
      <w:marRight w:val="0"/>
      <w:marTop w:val="0"/>
      <w:marBottom w:val="0"/>
      <w:divBdr>
        <w:top w:val="none" w:sz="0" w:space="0" w:color="auto"/>
        <w:left w:val="none" w:sz="0" w:space="0" w:color="auto"/>
        <w:bottom w:val="none" w:sz="0" w:space="0" w:color="auto"/>
        <w:right w:val="none" w:sz="0" w:space="0" w:color="auto"/>
      </w:divBdr>
    </w:div>
    <w:div w:id="248272693">
      <w:bodyDiv w:val="1"/>
      <w:marLeft w:val="0"/>
      <w:marRight w:val="0"/>
      <w:marTop w:val="0"/>
      <w:marBottom w:val="0"/>
      <w:divBdr>
        <w:top w:val="none" w:sz="0" w:space="0" w:color="auto"/>
        <w:left w:val="none" w:sz="0" w:space="0" w:color="auto"/>
        <w:bottom w:val="none" w:sz="0" w:space="0" w:color="auto"/>
        <w:right w:val="none" w:sz="0" w:space="0" w:color="auto"/>
      </w:divBdr>
    </w:div>
    <w:div w:id="594365758">
      <w:bodyDiv w:val="1"/>
      <w:marLeft w:val="0"/>
      <w:marRight w:val="0"/>
      <w:marTop w:val="0"/>
      <w:marBottom w:val="0"/>
      <w:divBdr>
        <w:top w:val="none" w:sz="0" w:space="0" w:color="auto"/>
        <w:left w:val="none" w:sz="0" w:space="0" w:color="auto"/>
        <w:bottom w:val="none" w:sz="0" w:space="0" w:color="auto"/>
        <w:right w:val="none" w:sz="0" w:space="0" w:color="auto"/>
      </w:divBdr>
    </w:div>
    <w:div w:id="1018701748">
      <w:bodyDiv w:val="1"/>
      <w:marLeft w:val="0"/>
      <w:marRight w:val="0"/>
      <w:marTop w:val="0"/>
      <w:marBottom w:val="0"/>
      <w:divBdr>
        <w:top w:val="none" w:sz="0" w:space="0" w:color="auto"/>
        <w:left w:val="none" w:sz="0" w:space="0" w:color="auto"/>
        <w:bottom w:val="none" w:sz="0" w:space="0" w:color="auto"/>
        <w:right w:val="none" w:sz="0" w:space="0" w:color="auto"/>
      </w:divBdr>
    </w:div>
    <w:div w:id="1330133250">
      <w:bodyDiv w:val="1"/>
      <w:marLeft w:val="0"/>
      <w:marRight w:val="0"/>
      <w:marTop w:val="0"/>
      <w:marBottom w:val="0"/>
      <w:divBdr>
        <w:top w:val="none" w:sz="0" w:space="0" w:color="auto"/>
        <w:left w:val="none" w:sz="0" w:space="0" w:color="auto"/>
        <w:bottom w:val="none" w:sz="0" w:space="0" w:color="auto"/>
        <w:right w:val="none" w:sz="0" w:space="0" w:color="auto"/>
      </w:divBdr>
    </w:div>
    <w:div w:id="1626886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gnupgeniu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7" ma:contentTypeDescription="Create a new document." ma:contentTypeScope="" ma:versionID="5210da21eadc3a2dcc5e669151a81e8e">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cbe94def053e38851872ac78a9a2b20"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6190D-A20C-4570-A5AA-C4C671BB2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0241F-536D-FB4D-927F-B9F3E016457B}">
  <ds:schemaRefs>
    <ds:schemaRef ds:uri="http://schemas.openxmlformats.org/officeDocument/2006/bibliography"/>
  </ds:schemaRefs>
</ds:datastoreItem>
</file>

<file path=customXml/itemProps3.xml><?xml version="1.0" encoding="utf-8"?>
<ds:datastoreItem xmlns:ds="http://schemas.openxmlformats.org/officeDocument/2006/customXml" ds:itemID="{AE8DB997-7F68-4097-BD69-038F93AE8F1B}">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3760946C-9EC8-44FA-837A-74EE17C55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1352</CharactersWithSpaces>
  <SharedDoc>false</SharedDoc>
  <HLinks>
    <vt:vector size="6" baseType="variant">
      <vt:variant>
        <vt:i4>6094918</vt:i4>
      </vt:variant>
      <vt:variant>
        <vt:i4>-1</vt:i4>
      </vt:variant>
      <vt:variant>
        <vt:i4>2060</vt:i4>
      </vt:variant>
      <vt:variant>
        <vt:i4>1</vt:i4>
      </vt:variant>
      <vt:variant>
        <vt:lpwstr>2015 NPTA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Langston</dc:creator>
  <cp:keywords/>
  <cp:lastModifiedBy>Alexandra Long</cp:lastModifiedBy>
  <cp:revision>13</cp:revision>
  <cp:lastPrinted>2017-01-23T17:08:00Z</cp:lastPrinted>
  <dcterms:created xsi:type="dcterms:W3CDTF">2022-02-03T19:14:00Z</dcterms:created>
  <dcterms:modified xsi:type="dcterms:W3CDTF">2023-03-02T19:28:00Z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ies>
</file>